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BF5" w:rsidRDefault="005F72FE" w:rsidP="00346194">
      <w:pPr>
        <w:pStyle w:val="04Maintext"/>
        <w:tabs>
          <w:tab w:val="left" w:pos="3810"/>
          <w:tab w:val="center" w:pos="5103"/>
        </w:tabs>
        <w:jc w:val="center"/>
        <w:rPr>
          <w:b/>
          <w:i/>
          <w:color w:val="000080"/>
          <w:sz w:val="72"/>
          <w:szCs w:val="72"/>
        </w:rPr>
      </w:pPr>
      <w:r>
        <w:rPr>
          <w:noProof/>
          <w:lang w:eastAsia="en-GB"/>
        </w:rPr>
        <mc:AlternateContent>
          <mc:Choice Requires="wps">
            <w:drawing>
              <wp:anchor distT="45720" distB="45720" distL="114300" distR="114300" simplePos="0" relativeHeight="251657728" behindDoc="0" locked="0" layoutInCell="1" allowOverlap="1">
                <wp:simplePos x="0" y="0"/>
                <wp:positionH relativeFrom="column">
                  <wp:posOffset>2688590</wp:posOffset>
                </wp:positionH>
                <wp:positionV relativeFrom="paragraph">
                  <wp:posOffset>6464300</wp:posOffset>
                </wp:positionV>
                <wp:extent cx="1255395" cy="312420"/>
                <wp:effectExtent l="0" t="0" r="1905"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62C" w:rsidRPr="004C4411" w:rsidRDefault="0012362C">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7pt;margin-top:509pt;width:98.85pt;height:24.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" stroked="f">
                <v:textbox>
                  <w:txbxContent>
                    <w:p w:rsidR="0012362C" w:rsidRPr="004C4411" w:rsidRDefault="0012362C">
                      <w:pPr>
                        <w:rPr>
                          <w:sz w:val="20"/>
                        </w:rPr>
                      </w:pPr>
                    </w:p>
                  </w:txbxContent>
                </v:textbox>
              </v:shape>
            </w:pict>
          </mc:Fallback>
        </mc:AlternateContent>
      </w:r>
      <w:r w:rsidR="005F20DE">
        <w:rPr>
          <w:b/>
          <w:i/>
          <w:color w:val="000080"/>
          <w:sz w:val="72"/>
          <w:szCs w:val="72"/>
        </w:rPr>
        <w:t xml:space="preserve"> </w:t>
      </w:r>
      <w:r w:rsidR="00E85DED">
        <w:rPr>
          <w:b/>
          <w:i/>
          <w:color w:val="000080"/>
          <w:sz w:val="72"/>
          <w:szCs w:val="72"/>
        </w:rPr>
        <w:t xml:space="preserve"> </w:t>
      </w:r>
    </w:p>
    <w:p w:rsidR="00346194" w:rsidRPr="00337F1A" w:rsidRDefault="00346194" w:rsidP="001F530E">
      <w:pPr>
        <w:pStyle w:val="04Maintext"/>
        <w:tabs>
          <w:tab w:val="left" w:pos="3810"/>
        </w:tabs>
        <w:jc w:val="center"/>
        <w:rPr>
          <w:b/>
          <w:color w:val="1F3864"/>
          <w:sz w:val="28"/>
          <w:szCs w:val="28"/>
        </w:rPr>
      </w:pPr>
    </w:p>
    <w:p w:rsidR="00346194" w:rsidRPr="00337F1A" w:rsidRDefault="00346194" w:rsidP="001F530E">
      <w:pPr>
        <w:pStyle w:val="04Maintext"/>
        <w:tabs>
          <w:tab w:val="left" w:pos="3810"/>
        </w:tabs>
        <w:jc w:val="center"/>
        <w:rPr>
          <w:b/>
          <w:color w:val="1F3864"/>
          <w:sz w:val="28"/>
          <w:szCs w:val="28"/>
        </w:rPr>
      </w:pPr>
    </w:p>
    <w:p w:rsidR="002B4458" w:rsidRPr="00337F1A" w:rsidRDefault="002B4458" w:rsidP="001F530E">
      <w:pPr>
        <w:pStyle w:val="04Maintext"/>
        <w:tabs>
          <w:tab w:val="left" w:pos="3810"/>
        </w:tabs>
        <w:jc w:val="center"/>
        <w:rPr>
          <w:b/>
          <w:color w:val="1F3864"/>
          <w:sz w:val="28"/>
          <w:szCs w:val="28"/>
        </w:rPr>
      </w:pPr>
    </w:p>
    <w:p w:rsidR="002B4458" w:rsidRPr="00337F1A" w:rsidRDefault="002B4458" w:rsidP="001F530E">
      <w:pPr>
        <w:pStyle w:val="04Maintext"/>
        <w:tabs>
          <w:tab w:val="left" w:pos="3810"/>
        </w:tabs>
        <w:jc w:val="center"/>
        <w:rPr>
          <w:b/>
          <w:color w:val="1F3864"/>
          <w:sz w:val="28"/>
          <w:szCs w:val="28"/>
        </w:rPr>
      </w:pPr>
    </w:p>
    <w:p w:rsidR="00886BF5" w:rsidRPr="002C6B4F" w:rsidRDefault="00886BF5" w:rsidP="001F530E">
      <w:pPr>
        <w:pStyle w:val="04Maintext"/>
        <w:tabs>
          <w:tab w:val="left" w:pos="3810"/>
        </w:tabs>
        <w:jc w:val="center"/>
        <w:rPr>
          <w:b/>
          <w:color w:val="002060"/>
          <w:sz w:val="28"/>
          <w:szCs w:val="28"/>
        </w:rPr>
      </w:pPr>
    </w:p>
    <w:p w:rsidR="00346194" w:rsidRPr="002C6B4F" w:rsidRDefault="00346194" w:rsidP="001F530E">
      <w:pPr>
        <w:pStyle w:val="04Maintext"/>
        <w:tabs>
          <w:tab w:val="left" w:pos="3810"/>
        </w:tabs>
        <w:jc w:val="center"/>
        <w:rPr>
          <w:b/>
          <w:color w:val="002060"/>
          <w:sz w:val="28"/>
          <w:szCs w:val="28"/>
        </w:rPr>
      </w:pPr>
    </w:p>
    <w:p w:rsidR="00346194" w:rsidRPr="00337F1A" w:rsidRDefault="00317ED6" w:rsidP="001F530E">
      <w:pPr>
        <w:pStyle w:val="04Maintext"/>
        <w:tabs>
          <w:tab w:val="left" w:pos="3810"/>
        </w:tabs>
        <w:jc w:val="center"/>
        <w:rPr>
          <w:b/>
          <w:color w:val="1F3864"/>
          <w:sz w:val="28"/>
          <w:szCs w:val="28"/>
        </w:rPr>
      </w:pPr>
      <w:r w:rsidRPr="00317ED6">
        <w:rPr>
          <w:b/>
          <w:noProof/>
          <w:color w:val="1F3864"/>
          <w:sz w:val="28"/>
          <w:szCs w:val="28"/>
          <w:lang w:eastAsia="en-GB"/>
        </w:rPr>
        <w:drawing>
          <wp:inline distT="0" distB="0" distL="0" distR="0">
            <wp:extent cx="6480810" cy="1296057"/>
            <wp:effectExtent l="0" t="0" r="0" b="0"/>
            <wp:docPr id="6" name="Picture 6" descr="C:\Users\shirleym\AppData\Local\Microsoft\Windows\Temporary Internet Files\Content.Outlook\Z1E6NRX4\CAIB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leym\AppData\Local\Microsoft\Windows\Temporary Internet Files\Content.Outlook\Z1E6NRX4\CAIB 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810" cy="1296057"/>
                    </a:xfrm>
                    <a:prstGeom prst="rect">
                      <a:avLst/>
                    </a:prstGeom>
                    <a:noFill/>
                    <a:ln>
                      <a:noFill/>
                    </a:ln>
                  </pic:spPr>
                </pic:pic>
              </a:graphicData>
            </a:graphic>
          </wp:inline>
        </w:drawing>
      </w:r>
    </w:p>
    <w:p w:rsidR="00317ED6" w:rsidRDefault="00317ED6" w:rsidP="001F530E">
      <w:pPr>
        <w:pStyle w:val="04Maintext"/>
        <w:tabs>
          <w:tab w:val="left" w:pos="3810"/>
        </w:tabs>
        <w:jc w:val="center"/>
        <w:rPr>
          <w:b/>
          <w:noProof/>
          <w:sz w:val="24"/>
          <w:szCs w:val="24"/>
          <w:lang w:eastAsia="en-GB"/>
        </w:rPr>
      </w:pPr>
    </w:p>
    <w:p w:rsidR="00317ED6" w:rsidRDefault="00317ED6" w:rsidP="001F530E">
      <w:pPr>
        <w:pStyle w:val="04Maintext"/>
        <w:tabs>
          <w:tab w:val="left" w:pos="3810"/>
        </w:tabs>
        <w:jc w:val="center"/>
        <w:rPr>
          <w:b/>
          <w:noProof/>
          <w:sz w:val="24"/>
          <w:szCs w:val="24"/>
          <w:lang w:eastAsia="en-GB"/>
        </w:rPr>
      </w:pPr>
    </w:p>
    <w:p w:rsidR="00317ED6" w:rsidRDefault="00317ED6" w:rsidP="001F530E">
      <w:pPr>
        <w:pStyle w:val="04Maintext"/>
        <w:tabs>
          <w:tab w:val="left" w:pos="3810"/>
        </w:tabs>
        <w:jc w:val="center"/>
        <w:rPr>
          <w:b/>
          <w:noProof/>
          <w:sz w:val="24"/>
          <w:szCs w:val="24"/>
          <w:lang w:eastAsia="en-GB"/>
        </w:rPr>
      </w:pPr>
    </w:p>
    <w:p w:rsidR="00317ED6" w:rsidRDefault="00317ED6" w:rsidP="001F530E">
      <w:pPr>
        <w:pStyle w:val="04Maintext"/>
        <w:tabs>
          <w:tab w:val="left" w:pos="3810"/>
        </w:tabs>
        <w:jc w:val="center"/>
        <w:rPr>
          <w:b/>
          <w:noProof/>
          <w:sz w:val="24"/>
          <w:szCs w:val="24"/>
          <w:lang w:eastAsia="en-GB"/>
        </w:rPr>
      </w:pPr>
    </w:p>
    <w:p w:rsidR="00317ED6" w:rsidRDefault="00317ED6" w:rsidP="001F530E">
      <w:pPr>
        <w:pStyle w:val="04Maintext"/>
        <w:tabs>
          <w:tab w:val="left" w:pos="3810"/>
        </w:tabs>
        <w:jc w:val="center"/>
        <w:rPr>
          <w:b/>
          <w:noProof/>
          <w:sz w:val="24"/>
          <w:szCs w:val="24"/>
          <w:lang w:eastAsia="en-GB"/>
        </w:rPr>
      </w:pPr>
    </w:p>
    <w:p w:rsidR="00317ED6" w:rsidRDefault="00317ED6" w:rsidP="001F530E">
      <w:pPr>
        <w:pStyle w:val="04Maintext"/>
        <w:tabs>
          <w:tab w:val="left" w:pos="3810"/>
        </w:tabs>
        <w:jc w:val="center"/>
        <w:rPr>
          <w:b/>
          <w:noProof/>
          <w:color w:val="002060"/>
          <w:sz w:val="24"/>
          <w:szCs w:val="24"/>
          <w:lang w:eastAsia="en-GB"/>
        </w:rPr>
      </w:pPr>
    </w:p>
    <w:p w:rsidR="00317ED6" w:rsidRDefault="00317ED6" w:rsidP="001F530E">
      <w:pPr>
        <w:pStyle w:val="04Maintext"/>
        <w:tabs>
          <w:tab w:val="left" w:pos="3810"/>
        </w:tabs>
        <w:jc w:val="center"/>
        <w:rPr>
          <w:b/>
          <w:noProof/>
          <w:color w:val="002060"/>
          <w:sz w:val="24"/>
          <w:szCs w:val="24"/>
          <w:lang w:eastAsia="en-GB"/>
        </w:rPr>
      </w:pPr>
    </w:p>
    <w:p w:rsidR="00317ED6" w:rsidRPr="00317ED6" w:rsidRDefault="00317ED6" w:rsidP="001F530E">
      <w:pPr>
        <w:pStyle w:val="04Maintext"/>
        <w:tabs>
          <w:tab w:val="left" w:pos="3810"/>
        </w:tabs>
        <w:jc w:val="center"/>
        <w:rPr>
          <w:b/>
          <w:noProof/>
          <w:color w:val="002060"/>
          <w:sz w:val="24"/>
          <w:szCs w:val="24"/>
          <w:lang w:eastAsia="en-GB"/>
        </w:rPr>
      </w:pPr>
      <w:r w:rsidRPr="00317ED6">
        <w:rPr>
          <w:b/>
          <w:noProof/>
          <w:color w:val="002060"/>
          <w:sz w:val="24"/>
          <w:szCs w:val="24"/>
          <w:lang w:eastAsia="en-GB"/>
        </w:rPr>
        <w:t>Part of</w:t>
      </w:r>
    </w:p>
    <w:p w:rsidR="00317ED6" w:rsidRDefault="00317ED6" w:rsidP="001F530E">
      <w:pPr>
        <w:pStyle w:val="04Maintext"/>
        <w:tabs>
          <w:tab w:val="left" w:pos="3810"/>
        </w:tabs>
        <w:jc w:val="center"/>
        <w:rPr>
          <w:b/>
          <w:noProof/>
          <w:sz w:val="24"/>
          <w:szCs w:val="24"/>
          <w:lang w:eastAsia="en-GB"/>
        </w:rPr>
      </w:pPr>
    </w:p>
    <w:p w:rsidR="00346194" w:rsidRDefault="00317ED6" w:rsidP="001F530E">
      <w:pPr>
        <w:pStyle w:val="04Maintext"/>
        <w:tabs>
          <w:tab w:val="left" w:pos="3810"/>
        </w:tabs>
        <w:jc w:val="center"/>
        <w:rPr>
          <w:b/>
          <w:i/>
          <w:color w:val="000080"/>
          <w:sz w:val="72"/>
          <w:szCs w:val="72"/>
        </w:rPr>
      </w:pPr>
      <w:r w:rsidRPr="00346194">
        <w:rPr>
          <w:b/>
          <w:noProof/>
          <w:sz w:val="24"/>
          <w:szCs w:val="24"/>
          <w:lang w:eastAsia="en-GB"/>
        </w:rPr>
        <w:drawing>
          <wp:inline distT="0" distB="0" distL="0" distR="0" wp14:anchorId="2E2581B0" wp14:editId="6FECF67B">
            <wp:extent cx="2977116" cy="422005"/>
            <wp:effectExtent l="0" t="0" r="0" b="0"/>
            <wp:docPr id="4" name="Picture 1" descr="MACDONALD GROUP LOGO--TEXT ONL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DONALD GROUP LOGO--TEXT ONLY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5016" cy="434465"/>
                    </a:xfrm>
                    <a:prstGeom prst="rect">
                      <a:avLst/>
                    </a:prstGeom>
                    <a:noFill/>
                    <a:ln>
                      <a:noFill/>
                    </a:ln>
                  </pic:spPr>
                </pic:pic>
              </a:graphicData>
            </a:graphic>
          </wp:inline>
        </w:drawing>
      </w:r>
    </w:p>
    <w:p w:rsidR="00317ED6" w:rsidRDefault="00317ED6" w:rsidP="001F530E">
      <w:pPr>
        <w:pStyle w:val="04Maintext"/>
        <w:tabs>
          <w:tab w:val="left" w:pos="3810"/>
        </w:tabs>
        <w:jc w:val="center"/>
        <w:rPr>
          <w:b/>
          <w:i/>
          <w:color w:val="002060"/>
          <w:sz w:val="56"/>
          <w:szCs w:val="56"/>
        </w:rPr>
      </w:pPr>
    </w:p>
    <w:p w:rsidR="00346194" w:rsidRPr="00882408" w:rsidRDefault="00346194" w:rsidP="001F530E">
      <w:pPr>
        <w:pStyle w:val="04Maintext"/>
        <w:tabs>
          <w:tab w:val="left" w:pos="3810"/>
        </w:tabs>
        <w:jc w:val="center"/>
        <w:rPr>
          <w:b/>
          <w:i/>
          <w:color w:val="002060"/>
          <w:sz w:val="56"/>
          <w:szCs w:val="56"/>
        </w:rPr>
      </w:pPr>
      <w:r w:rsidRPr="00882408">
        <w:rPr>
          <w:b/>
          <w:i/>
          <w:color w:val="002060"/>
          <w:sz w:val="56"/>
          <w:szCs w:val="56"/>
        </w:rPr>
        <w:t xml:space="preserve">Client Agreement </w:t>
      </w:r>
    </w:p>
    <w:p w:rsidR="000B2956" w:rsidRPr="00882408" w:rsidRDefault="00AD2DF3" w:rsidP="000B2956">
      <w:pPr>
        <w:pStyle w:val="04Maintext"/>
        <w:tabs>
          <w:tab w:val="left" w:pos="3810"/>
        </w:tabs>
        <w:jc w:val="center"/>
        <w:rPr>
          <w:b/>
          <w:i/>
          <w:color w:val="002060"/>
          <w:sz w:val="24"/>
          <w:szCs w:val="24"/>
        </w:rPr>
      </w:pPr>
      <w:r w:rsidRPr="00882408">
        <w:rPr>
          <w:b/>
          <w:i/>
          <w:color w:val="002060"/>
          <w:sz w:val="24"/>
          <w:szCs w:val="24"/>
        </w:rPr>
        <w:t>(</w:t>
      </w:r>
      <w:r w:rsidR="00317ED6" w:rsidRPr="00882408">
        <w:rPr>
          <w:b/>
          <w:i/>
          <w:color w:val="002060"/>
          <w:sz w:val="24"/>
          <w:szCs w:val="24"/>
        </w:rPr>
        <w:t>CAIB</w:t>
      </w:r>
      <w:r w:rsidRPr="00882408">
        <w:rPr>
          <w:b/>
          <w:i/>
          <w:color w:val="002060"/>
          <w:sz w:val="24"/>
          <w:szCs w:val="24"/>
        </w:rPr>
        <w:t xml:space="preserve"> -</w:t>
      </w:r>
      <w:r w:rsidR="00BF7B30">
        <w:rPr>
          <w:b/>
          <w:i/>
          <w:color w:val="002060"/>
          <w:sz w:val="24"/>
          <w:szCs w:val="24"/>
        </w:rPr>
        <w:t>1/19</w:t>
      </w:r>
      <w:r w:rsidR="000B2956" w:rsidRPr="00882408">
        <w:rPr>
          <w:b/>
          <w:i/>
          <w:color w:val="002060"/>
          <w:sz w:val="24"/>
          <w:szCs w:val="24"/>
        </w:rPr>
        <w:t xml:space="preserve"> </w:t>
      </w:r>
      <w:r w:rsidR="00BF7B30" w:rsidRPr="00BF7B30">
        <w:rPr>
          <w:b/>
          <w:i/>
          <w:color w:val="002060"/>
          <w:sz w:val="20"/>
          <w:szCs w:val="20"/>
        </w:rPr>
        <w:t>(Apr 19)</w:t>
      </w:r>
      <w:r w:rsidR="000B2956" w:rsidRPr="00882408">
        <w:rPr>
          <w:b/>
          <w:i/>
          <w:color w:val="002060"/>
          <w:sz w:val="24"/>
          <w:szCs w:val="24"/>
        </w:rPr>
        <w:t>)</w:t>
      </w:r>
    </w:p>
    <w:p w:rsidR="00886BF5" w:rsidRPr="00E24782" w:rsidRDefault="00886BF5" w:rsidP="001F530E">
      <w:pPr>
        <w:pStyle w:val="04Maintext"/>
        <w:tabs>
          <w:tab w:val="left" w:pos="3810"/>
        </w:tabs>
        <w:jc w:val="center"/>
        <w:rPr>
          <w:b/>
          <w:i/>
          <w:color w:val="002060"/>
          <w:sz w:val="72"/>
          <w:szCs w:val="72"/>
        </w:rPr>
      </w:pPr>
    </w:p>
    <w:p w:rsidR="00346194" w:rsidRPr="00337F1A" w:rsidRDefault="00346194" w:rsidP="001F530E">
      <w:pPr>
        <w:pStyle w:val="04Maintext"/>
        <w:tabs>
          <w:tab w:val="left" w:pos="3810"/>
        </w:tabs>
        <w:jc w:val="center"/>
        <w:rPr>
          <w:b/>
          <w:i/>
          <w:color w:val="1F3864"/>
          <w:sz w:val="72"/>
          <w:szCs w:val="72"/>
        </w:rPr>
      </w:pPr>
    </w:p>
    <w:p w:rsidR="00346194" w:rsidRDefault="00346194" w:rsidP="001F530E">
      <w:pPr>
        <w:pStyle w:val="04Maintext"/>
        <w:tabs>
          <w:tab w:val="left" w:pos="3810"/>
        </w:tabs>
        <w:jc w:val="center"/>
        <w:rPr>
          <w:b/>
          <w:i/>
          <w:color w:val="1F3864"/>
          <w:sz w:val="72"/>
          <w:szCs w:val="72"/>
        </w:rPr>
      </w:pPr>
    </w:p>
    <w:p w:rsidR="00945B0C" w:rsidRPr="00337F1A" w:rsidRDefault="00945B0C" w:rsidP="001F530E">
      <w:pPr>
        <w:pStyle w:val="04Maintext"/>
        <w:tabs>
          <w:tab w:val="left" w:pos="3810"/>
        </w:tabs>
        <w:jc w:val="center"/>
        <w:rPr>
          <w:b/>
          <w:i/>
          <w:color w:val="1F3864"/>
          <w:sz w:val="72"/>
          <w:szCs w:val="72"/>
        </w:rPr>
      </w:pPr>
    </w:p>
    <w:p w:rsidR="000B2956" w:rsidRPr="002C6B4F" w:rsidRDefault="000B2956" w:rsidP="000B2956">
      <w:pPr>
        <w:autoSpaceDE w:val="0"/>
        <w:autoSpaceDN w:val="0"/>
        <w:adjustRightInd w:val="0"/>
        <w:jc w:val="right"/>
        <w:rPr>
          <w:rFonts w:ascii="FranklinGothic-Book" w:eastAsia="Calibri" w:hAnsi="FranklinGothic-Book" w:cs="FranklinGothic-Book"/>
          <w:color w:val="002060"/>
          <w:sz w:val="20"/>
          <w:lang w:eastAsia="en-GB"/>
        </w:rPr>
      </w:pPr>
      <w:r>
        <w:rPr>
          <w:rFonts w:ascii="FranklinGothic-Book" w:eastAsia="Calibri" w:hAnsi="FranklinGothic-Book" w:cs="FranklinGothic-Book"/>
          <w:color w:val="F3B300"/>
          <w:sz w:val="20"/>
          <w:lang w:eastAsia="en-GB"/>
        </w:rPr>
        <w:t xml:space="preserve">office. </w:t>
      </w:r>
      <w:r w:rsidR="00317ED6">
        <w:rPr>
          <w:rFonts w:ascii="FranklinGothic-Book" w:eastAsia="Calibri" w:hAnsi="FranklinGothic-Book" w:cs="FranklinGothic-Book"/>
          <w:color w:val="002060"/>
          <w:sz w:val="20"/>
          <w:lang w:eastAsia="en-GB"/>
        </w:rPr>
        <w:t>Erskine House, 6B Commerce Street, Arbroath, Angus DD11 1WB</w:t>
      </w:r>
    </w:p>
    <w:p w:rsidR="000B2956" w:rsidRDefault="000B2956" w:rsidP="000B2956">
      <w:pPr>
        <w:autoSpaceDE w:val="0"/>
        <w:autoSpaceDN w:val="0"/>
        <w:adjustRightInd w:val="0"/>
        <w:jc w:val="right"/>
        <w:rPr>
          <w:rFonts w:ascii="FranklinGothic-Book" w:eastAsia="Calibri" w:hAnsi="FranklinGothic-Book" w:cs="FranklinGothic-Book"/>
          <w:color w:val="F3B300"/>
          <w:sz w:val="20"/>
          <w:lang w:eastAsia="en-GB"/>
        </w:rPr>
      </w:pPr>
    </w:p>
    <w:p w:rsidR="000B2956" w:rsidRPr="004D7DF8" w:rsidRDefault="000B2956" w:rsidP="000B2956">
      <w:pPr>
        <w:autoSpaceDE w:val="0"/>
        <w:autoSpaceDN w:val="0"/>
        <w:adjustRightInd w:val="0"/>
        <w:jc w:val="right"/>
        <w:rPr>
          <w:rFonts w:ascii="FranklinGothic-Book" w:eastAsia="Calibri" w:hAnsi="FranklinGothic-Book" w:cs="FranklinGothic-Book"/>
          <w:color w:val="1F3864"/>
          <w:sz w:val="20"/>
          <w:lang w:eastAsia="en-GB"/>
        </w:rPr>
      </w:pPr>
      <w:r>
        <w:rPr>
          <w:rFonts w:ascii="FranklinGothic-Book" w:eastAsia="Calibri" w:hAnsi="FranklinGothic-Book" w:cs="FranklinGothic-Book"/>
          <w:color w:val="F3B300"/>
          <w:sz w:val="20"/>
          <w:lang w:eastAsia="en-GB"/>
        </w:rPr>
        <w:t xml:space="preserve">tel. </w:t>
      </w:r>
      <w:r w:rsidR="00317ED6" w:rsidRPr="00317ED6">
        <w:rPr>
          <w:rFonts w:ascii="FranklinGothic-Book" w:eastAsia="Calibri" w:hAnsi="FranklinGothic-Book" w:cs="FranklinGothic-Book"/>
          <w:color w:val="002060"/>
          <w:sz w:val="20"/>
          <w:lang w:eastAsia="en-GB"/>
        </w:rPr>
        <w:t xml:space="preserve">01241 </w:t>
      </w:r>
      <w:r w:rsidR="007F5A72">
        <w:rPr>
          <w:rFonts w:ascii="FranklinGothic-Book" w:eastAsia="Calibri" w:hAnsi="FranklinGothic-Book" w:cs="FranklinGothic-Book"/>
          <w:color w:val="002060"/>
          <w:sz w:val="20"/>
          <w:lang w:eastAsia="en-GB"/>
        </w:rPr>
        <w:t>870303</w:t>
      </w:r>
      <w:r w:rsidRPr="00317ED6">
        <w:rPr>
          <w:rFonts w:ascii="FranklinGothic-Book" w:eastAsia="Calibri" w:hAnsi="FranklinGothic-Book" w:cs="FranklinGothic-Book"/>
          <w:color w:val="002060"/>
          <w:sz w:val="20"/>
          <w:lang w:eastAsia="en-GB"/>
        </w:rPr>
        <w:t xml:space="preserve"> </w:t>
      </w:r>
      <w:r w:rsidRPr="00317ED6">
        <w:rPr>
          <w:rFonts w:ascii="FranklinGothic-Medium" w:eastAsia="Calibri" w:hAnsi="FranklinGothic-Medium" w:cs="FranklinGothic-Medium"/>
          <w:color w:val="002060"/>
          <w:sz w:val="20"/>
          <w:lang w:eastAsia="en-GB"/>
        </w:rPr>
        <w:t xml:space="preserve"> </w:t>
      </w:r>
      <w:r w:rsidRPr="002C6B4F">
        <w:rPr>
          <w:rFonts w:ascii="FranklinGothic-Book" w:eastAsia="Calibri" w:hAnsi="FranklinGothic-Book" w:cs="FranklinGothic-Book"/>
          <w:color w:val="002060"/>
          <w:sz w:val="20"/>
          <w:lang w:eastAsia="en-GB"/>
        </w:rPr>
        <w:t>info@macdonald</w:t>
      </w:r>
      <w:r w:rsidR="00B208A3" w:rsidRPr="002C6B4F">
        <w:rPr>
          <w:rFonts w:ascii="FranklinGothic-Book" w:eastAsia="Calibri" w:hAnsi="FranklinGothic-Book" w:cs="FranklinGothic-Book"/>
          <w:color w:val="002060"/>
          <w:sz w:val="20"/>
          <w:lang w:eastAsia="en-GB"/>
        </w:rPr>
        <w:t>group.uk</w:t>
      </w:r>
    </w:p>
    <w:p w:rsidR="000B2956" w:rsidRDefault="000B2956" w:rsidP="000B2956">
      <w:pPr>
        <w:pStyle w:val="04Maintext"/>
        <w:tabs>
          <w:tab w:val="left" w:pos="3810"/>
        </w:tabs>
        <w:jc w:val="right"/>
        <w:rPr>
          <w:rFonts w:ascii="FranklinGothic-Book" w:hAnsi="FranklinGothic-Book" w:cs="FranklinGothic-Book"/>
          <w:color w:val="F3B300"/>
          <w:sz w:val="20"/>
          <w:lang w:eastAsia="en-GB"/>
        </w:rPr>
      </w:pPr>
    </w:p>
    <w:p w:rsidR="004E2CE1" w:rsidRPr="002C6B4F" w:rsidRDefault="000B2956" w:rsidP="000B2956">
      <w:pPr>
        <w:pStyle w:val="04Maintext"/>
        <w:tabs>
          <w:tab w:val="left" w:pos="3810"/>
        </w:tabs>
        <w:jc w:val="right"/>
        <w:rPr>
          <w:b/>
          <w:i/>
          <w:color w:val="002060"/>
          <w:sz w:val="72"/>
          <w:szCs w:val="72"/>
        </w:rPr>
      </w:pPr>
      <w:r>
        <w:rPr>
          <w:rFonts w:ascii="FranklinGothic-Book" w:hAnsi="FranklinGothic-Book" w:cs="FranklinGothic-Book"/>
          <w:color w:val="F3B300"/>
          <w:sz w:val="20"/>
          <w:lang w:eastAsia="en-GB"/>
        </w:rPr>
        <w:t>www.</w:t>
      </w:r>
      <w:r w:rsidRPr="002C6B4F">
        <w:rPr>
          <w:rFonts w:ascii="FranklinGothic-Book" w:hAnsi="FranklinGothic-Book" w:cs="FranklinGothic-Book"/>
          <w:color w:val="002060"/>
          <w:sz w:val="20"/>
          <w:lang w:eastAsia="en-GB"/>
        </w:rPr>
        <w:t>macdonald</w:t>
      </w:r>
      <w:r w:rsidR="00B208A3" w:rsidRPr="002C6B4F">
        <w:rPr>
          <w:rFonts w:ascii="FranklinGothic-Book" w:hAnsi="FranklinGothic-Book" w:cs="FranklinGothic-Book"/>
          <w:color w:val="002060"/>
          <w:sz w:val="20"/>
          <w:lang w:eastAsia="en-GB"/>
        </w:rPr>
        <w:t>group.uk</w:t>
      </w:r>
    </w:p>
    <w:p w:rsidR="004E2CE1" w:rsidRPr="004E2CE1" w:rsidRDefault="004E2CE1" w:rsidP="004E2CE1">
      <w:pPr>
        <w:rPr>
          <w:color w:val="002060"/>
          <w:sz w:val="16"/>
          <w:szCs w:val="16"/>
        </w:rPr>
      </w:pPr>
    </w:p>
    <w:p w:rsidR="004E2CE1" w:rsidRDefault="004E2CE1" w:rsidP="004E2CE1">
      <w:pPr>
        <w:autoSpaceDE w:val="0"/>
        <w:autoSpaceDN w:val="0"/>
        <w:adjustRightInd w:val="0"/>
        <w:rPr>
          <w:rFonts w:ascii="FranklinGothic-Book" w:eastAsia="Calibri" w:hAnsi="FranklinGothic-Book" w:cs="FranklinGothic-Book"/>
          <w:color w:val="002060"/>
          <w:sz w:val="16"/>
          <w:szCs w:val="16"/>
          <w:lang w:eastAsia="en-GB"/>
        </w:rPr>
      </w:pPr>
    </w:p>
    <w:p w:rsidR="00346194" w:rsidRPr="002C6B4F" w:rsidRDefault="00317ED6" w:rsidP="004E2CE1">
      <w:pPr>
        <w:autoSpaceDE w:val="0"/>
        <w:autoSpaceDN w:val="0"/>
        <w:adjustRightInd w:val="0"/>
        <w:rPr>
          <w:color w:val="002060"/>
          <w:sz w:val="16"/>
          <w:szCs w:val="16"/>
        </w:rPr>
      </w:pPr>
      <w:r>
        <w:rPr>
          <w:rFonts w:ascii="FranklinGothic-Book" w:eastAsia="Calibri" w:hAnsi="FranklinGothic-Book" w:cs="FranklinGothic-Book"/>
          <w:b/>
          <w:color w:val="002060"/>
          <w:sz w:val="16"/>
          <w:szCs w:val="16"/>
          <w:lang w:eastAsia="en-GB"/>
        </w:rPr>
        <w:t>Commercial &amp; Agricultural Insurance Brokers (CAIB)</w:t>
      </w:r>
      <w:r w:rsidR="004E2CE1" w:rsidRPr="002C6B4F">
        <w:rPr>
          <w:rFonts w:ascii="FranklinGothic-Book" w:eastAsia="Calibri" w:hAnsi="FranklinGothic-Book" w:cs="FranklinGothic-Book"/>
          <w:color w:val="002060"/>
          <w:sz w:val="16"/>
          <w:szCs w:val="16"/>
          <w:lang w:eastAsia="en-GB"/>
        </w:rPr>
        <w:t xml:space="preserve"> is a trading name of </w:t>
      </w:r>
      <w:r w:rsidR="004E2CE1" w:rsidRPr="002C6B4F">
        <w:rPr>
          <w:rFonts w:ascii="FranklinGothic-Book" w:eastAsia="Calibri" w:hAnsi="FranklinGothic-Book" w:cs="FranklinGothic-Book"/>
          <w:b/>
          <w:color w:val="002060"/>
          <w:sz w:val="16"/>
          <w:szCs w:val="16"/>
          <w:lang w:eastAsia="en-GB"/>
        </w:rPr>
        <w:t>macdonald group</w:t>
      </w:r>
      <w:r w:rsidR="004E2CE1" w:rsidRPr="002C6B4F">
        <w:rPr>
          <w:rFonts w:ascii="FranklinGothic-Book" w:eastAsia="Calibri" w:hAnsi="FranklinGothic-Book" w:cs="FranklinGothic-Book"/>
          <w:color w:val="002060"/>
          <w:sz w:val="16"/>
          <w:szCs w:val="16"/>
          <w:lang w:eastAsia="en-GB"/>
        </w:rPr>
        <w:t xml:space="preserve"> which is authorised and regulated by the Financial Conduct Authority </w:t>
      </w:r>
      <w:r w:rsidR="00B208A3" w:rsidRPr="002C6B4F">
        <w:rPr>
          <w:rFonts w:ascii="FranklinGothic-Book" w:eastAsia="Calibri" w:hAnsi="FranklinGothic-Book" w:cs="FranklinGothic-Book"/>
          <w:color w:val="002060"/>
          <w:sz w:val="16"/>
          <w:szCs w:val="16"/>
          <w:lang w:eastAsia="en-GB"/>
        </w:rPr>
        <w:t xml:space="preserve">(FCA) </w:t>
      </w:r>
      <w:r w:rsidR="004E2CE1" w:rsidRPr="002C6B4F">
        <w:rPr>
          <w:rFonts w:ascii="FranklinGothic-Book" w:eastAsia="Calibri" w:hAnsi="FranklinGothic-Book" w:cs="FranklinGothic-Book"/>
          <w:color w:val="002060"/>
          <w:sz w:val="16"/>
          <w:szCs w:val="16"/>
          <w:lang w:eastAsia="en-GB"/>
        </w:rPr>
        <w:t>No. 137301</w:t>
      </w:r>
    </w:p>
    <w:p w:rsidR="002B4458" w:rsidRDefault="00D42237" w:rsidP="00C27813">
      <w:pPr>
        <w:pStyle w:val="Heading1"/>
      </w:pPr>
      <w:r w:rsidRPr="00D42237">
        <w:lastRenderedPageBreak/>
        <w:t xml:space="preserve"> </w:t>
      </w:r>
    </w:p>
    <w:p w:rsidR="00546056" w:rsidRPr="009D75CD" w:rsidRDefault="00546056" w:rsidP="00C27813">
      <w:pPr>
        <w:pStyle w:val="Style3"/>
      </w:pPr>
      <w:r w:rsidRPr="009D75CD">
        <w:t>F</w:t>
      </w:r>
      <w:r w:rsidR="0063605D">
        <w:t>OREWORD</w:t>
      </w:r>
    </w:p>
    <w:p w:rsidR="00546056" w:rsidRPr="008F54F3" w:rsidRDefault="00B803CC" w:rsidP="008F54F3">
      <w:pPr>
        <w:pStyle w:val="BodyText"/>
        <w:rPr>
          <w:rFonts w:ascii="Calibri" w:hAnsi="Calibri"/>
          <w:b/>
        </w:rPr>
      </w:pPr>
      <w:r>
        <w:rPr>
          <w:rFonts w:ascii="Calibri" w:hAnsi="Calibri"/>
        </w:rPr>
        <w:t>W</w:t>
      </w:r>
      <w:r w:rsidR="00546056" w:rsidRPr="008F54F3">
        <w:rPr>
          <w:rFonts w:ascii="Calibri" w:hAnsi="Calibri"/>
        </w:rPr>
        <w:t>elcom</w:t>
      </w:r>
      <w:r>
        <w:rPr>
          <w:rFonts w:ascii="Calibri" w:hAnsi="Calibri"/>
        </w:rPr>
        <w:t>e</w:t>
      </w:r>
      <w:r w:rsidR="00546056" w:rsidRPr="008F54F3">
        <w:rPr>
          <w:rFonts w:ascii="Calibri" w:hAnsi="Calibri"/>
        </w:rPr>
        <w:t xml:space="preserve"> to </w:t>
      </w:r>
      <w:r w:rsidR="00317ED6">
        <w:rPr>
          <w:rFonts w:ascii="Calibri" w:hAnsi="Calibri"/>
          <w:b/>
          <w:color w:val="002060"/>
        </w:rPr>
        <w:t>Commercial &amp; Agricultural Insurance Brokers (CAIB)</w:t>
      </w:r>
      <w:r w:rsidR="00647319" w:rsidRPr="002C6B4F">
        <w:rPr>
          <w:rFonts w:ascii="Calibri" w:hAnsi="Calibri"/>
          <w:b/>
        </w:rPr>
        <w:t xml:space="preserve">, </w:t>
      </w:r>
      <w:r w:rsidR="00647319" w:rsidRPr="008F54F3">
        <w:rPr>
          <w:rFonts w:ascii="Calibri" w:hAnsi="Calibri"/>
        </w:rPr>
        <w:t xml:space="preserve">we are a </w:t>
      </w:r>
      <w:r w:rsidR="00317ED6">
        <w:rPr>
          <w:rFonts w:ascii="Calibri" w:hAnsi="Calibri"/>
        </w:rPr>
        <w:t>trading style of MacDonald Group, a Fin</w:t>
      </w:r>
      <w:r w:rsidR="00647319" w:rsidRPr="008F54F3">
        <w:rPr>
          <w:rFonts w:ascii="Calibri" w:hAnsi="Calibri"/>
        </w:rPr>
        <w:t>ancial Services Company providing Independent Financial Advice to existing and new customers</w:t>
      </w:r>
      <w:r w:rsidR="00546056" w:rsidRPr="008F54F3">
        <w:rPr>
          <w:rFonts w:ascii="Calibri" w:hAnsi="Calibri"/>
        </w:rPr>
        <w:t>.</w:t>
      </w:r>
      <w:r w:rsidR="00E84D6D" w:rsidRPr="008F54F3">
        <w:rPr>
          <w:rFonts w:ascii="Calibri" w:hAnsi="Calibri"/>
        </w:rPr>
        <w:t xml:space="preserve">  We provide holistic financial advice for individuals, businesses and trusts on</w:t>
      </w:r>
      <w:r w:rsidR="00AA4BD7">
        <w:rPr>
          <w:rFonts w:ascii="Calibri" w:hAnsi="Calibri"/>
        </w:rPr>
        <w:t xml:space="preserve"> all types of investment</w:t>
      </w:r>
      <w:r w:rsidR="00E84D6D" w:rsidRPr="008F54F3">
        <w:rPr>
          <w:rFonts w:ascii="Calibri" w:hAnsi="Calibri"/>
        </w:rPr>
        <w:t xml:space="preserve">, savings, retirement planning, non-investment insurance (for example life assurance, Private Medical Insurance and Critical Illness cover).  </w:t>
      </w:r>
    </w:p>
    <w:p w:rsidR="00546056" w:rsidRPr="008F54F3" w:rsidRDefault="00546056" w:rsidP="008F54F3">
      <w:pPr>
        <w:pStyle w:val="BodyText"/>
        <w:rPr>
          <w:rFonts w:ascii="Calibri" w:hAnsi="Calibri"/>
        </w:rPr>
      </w:pPr>
      <w:r w:rsidRPr="008F54F3">
        <w:rPr>
          <w:rFonts w:ascii="Calibri" w:hAnsi="Calibri"/>
        </w:rPr>
        <w:t>It is our intention that we provide you with the highest possible level of service, and that the service we provide meets your expectations both now and in the future.</w:t>
      </w:r>
      <w:r w:rsidR="00E84D6D" w:rsidRPr="008F54F3">
        <w:rPr>
          <w:rFonts w:ascii="Calibri" w:hAnsi="Calibri"/>
        </w:rPr>
        <w:t xml:space="preserve">  </w:t>
      </w:r>
    </w:p>
    <w:p w:rsidR="00546056" w:rsidRDefault="00546056" w:rsidP="008F54F3">
      <w:pPr>
        <w:pStyle w:val="BodyText"/>
        <w:rPr>
          <w:rFonts w:ascii="Calibri" w:hAnsi="Calibri"/>
        </w:rPr>
      </w:pPr>
      <w:r w:rsidRPr="008F54F3">
        <w:rPr>
          <w:rFonts w:ascii="Calibri" w:hAnsi="Calibri"/>
        </w:rPr>
        <w:t>This document is aimed at providing you with a brief overview of our Firm and to introduce our services to you in more detail, from which you may then select the service and remuneration package that best suits your needs.  We will discuss this with you so that you fully understand what is offered and how it will benefit you.  Should you have any questions regarding any element of this please do not hesitate to ask us.</w:t>
      </w:r>
    </w:p>
    <w:p w:rsidR="00B277B6" w:rsidRDefault="00B277B6" w:rsidP="008F54F3">
      <w:pPr>
        <w:pStyle w:val="BodyText"/>
        <w:rPr>
          <w:rFonts w:ascii="Calibri" w:hAnsi="Calibri"/>
        </w:rPr>
      </w:pPr>
    </w:p>
    <w:p w:rsidR="00546056" w:rsidRPr="005E573B" w:rsidRDefault="00B277B6" w:rsidP="00A76298">
      <w:pPr>
        <w:pStyle w:val="Heading2"/>
      </w:pPr>
      <w:r w:rsidRPr="005E573B">
        <w:t>Lindsay Mudie</w:t>
      </w:r>
    </w:p>
    <w:p w:rsidR="007002DE" w:rsidRPr="009D75CD" w:rsidRDefault="0063605D" w:rsidP="00C27813">
      <w:pPr>
        <w:pStyle w:val="Style3"/>
      </w:pPr>
      <w:r>
        <w:t>CONTACT US:</w:t>
      </w:r>
    </w:p>
    <w:p w:rsidR="007002DE" w:rsidRPr="000558D1" w:rsidRDefault="007002DE" w:rsidP="00C27813">
      <w:pPr>
        <w:pStyle w:val="Style3"/>
      </w:pPr>
    </w:p>
    <w:p w:rsidR="007002DE" w:rsidRPr="00B35513" w:rsidRDefault="007002DE" w:rsidP="00B277B6">
      <w:pPr>
        <w:jc w:val="center"/>
        <w:rPr>
          <w:rFonts w:ascii="Calibri" w:hAnsi="Calibri"/>
          <w:color w:val="002060"/>
          <w:lang w:val="en-US"/>
        </w:rPr>
      </w:pPr>
      <w:r w:rsidRPr="00B35513">
        <w:rPr>
          <w:rFonts w:ascii="Calibri" w:hAnsi="Calibri"/>
          <w:color w:val="002060"/>
          <w:lang w:val="en-US"/>
        </w:rPr>
        <w:t>Telephone:</w:t>
      </w:r>
      <w:r w:rsidRPr="00B35513">
        <w:rPr>
          <w:rFonts w:ascii="Calibri" w:hAnsi="Calibri"/>
          <w:color w:val="002060"/>
          <w:lang w:val="en-US"/>
        </w:rPr>
        <w:tab/>
      </w:r>
      <w:r w:rsidR="00B277B6">
        <w:rPr>
          <w:rFonts w:ascii="Calibri" w:hAnsi="Calibri"/>
          <w:color w:val="002060"/>
          <w:lang w:val="en-US"/>
        </w:rPr>
        <w:t>01241 87</w:t>
      </w:r>
      <w:r w:rsidR="007F5A72">
        <w:rPr>
          <w:rFonts w:ascii="Calibri" w:hAnsi="Calibri"/>
          <w:color w:val="002060"/>
          <w:lang w:val="en-US"/>
        </w:rPr>
        <w:t>0303</w:t>
      </w:r>
    </w:p>
    <w:p w:rsidR="007002DE" w:rsidRPr="000558D1" w:rsidRDefault="007002DE" w:rsidP="007002DE">
      <w:pPr>
        <w:rPr>
          <w:rFonts w:ascii="Calibri" w:hAnsi="Calibri"/>
          <w:lang w:val="en-US"/>
        </w:rPr>
      </w:pPr>
    </w:p>
    <w:p w:rsidR="00B277B6" w:rsidRDefault="007002DE" w:rsidP="00B277B6">
      <w:pPr>
        <w:rPr>
          <w:rFonts w:ascii="Calibri" w:hAnsi="Calibri"/>
          <w:color w:val="002060"/>
          <w:lang w:val="en-US"/>
        </w:rPr>
      </w:pPr>
      <w:r w:rsidRPr="000558D1">
        <w:rPr>
          <w:rFonts w:ascii="Calibri" w:hAnsi="Calibri"/>
          <w:lang w:val="en-US"/>
        </w:rPr>
        <w:tab/>
      </w:r>
      <w:r w:rsidR="00B277B6">
        <w:rPr>
          <w:rFonts w:ascii="Calibri" w:hAnsi="Calibri"/>
          <w:lang w:val="en-US"/>
        </w:rPr>
        <w:tab/>
      </w:r>
      <w:r w:rsidR="00B277B6">
        <w:rPr>
          <w:rFonts w:ascii="Calibri" w:hAnsi="Calibri"/>
          <w:color w:val="002060"/>
          <w:lang w:val="en-US"/>
        </w:rPr>
        <w:t>Lindsay</w:t>
      </w:r>
      <w:r w:rsidRPr="002C6B4F">
        <w:rPr>
          <w:rFonts w:ascii="Calibri" w:hAnsi="Calibri"/>
          <w:color w:val="002060"/>
          <w:lang w:val="en-US"/>
        </w:rPr>
        <w:t xml:space="preserve">: </w:t>
      </w:r>
      <w:r w:rsidR="004C6AEE">
        <w:rPr>
          <w:rFonts w:ascii="Calibri" w:hAnsi="Calibri"/>
          <w:color w:val="002060"/>
          <w:lang w:val="en-US"/>
        </w:rPr>
        <w:t xml:space="preserve"> </w:t>
      </w:r>
      <w:r w:rsidR="00D010C6">
        <w:rPr>
          <w:rFonts w:ascii="Calibri" w:hAnsi="Calibri"/>
          <w:color w:val="002060"/>
          <w:lang w:val="en-US"/>
        </w:rPr>
        <w:t xml:space="preserve">    </w:t>
      </w:r>
      <w:r w:rsidR="00B803CC" w:rsidRPr="002C6B4F">
        <w:rPr>
          <w:rFonts w:ascii="Calibri" w:hAnsi="Calibri"/>
          <w:color w:val="002060"/>
          <w:lang w:val="en-US"/>
        </w:rPr>
        <w:t>Financial Adviser</w:t>
      </w:r>
      <w:r w:rsidR="00B803CC" w:rsidRPr="002C6B4F">
        <w:rPr>
          <w:rFonts w:ascii="Calibri" w:hAnsi="Calibri"/>
          <w:color w:val="002060"/>
          <w:lang w:val="en-US"/>
        </w:rPr>
        <w:tab/>
      </w:r>
      <w:r w:rsidR="004D068D">
        <w:rPr>
          <w:rFonts w:ascii="Calibri" w:hAnsi="Calibri"/>
          <w:color w:val="002060"/>
          <w:lang w:val="en-US"/>
        </w:rPr>
        <w:t xml:space="preserve"> </w:t>
      </w:r>
      <w:r w:rsidR="00D010C6">
        <w:rPr>
          <w:rFonts w:ascii="Calibri" w:hAnsi="Calibri"/>
          <w:color w:val="002060"/>
          <w:lang w:val="en-US"/>
        </w:rPr>
        <w:t xml:space="preserve"> M:</w:t>
      </w:r>
      <w:r w:rsidR="00233B40">
        <w:rPr>
          <w:rFonts w:ascii="Calibri" w:hAnsi="Calibri"/>
          <w:color w:val="002060"/>
          <w:lang w:val="en-US"/>
        </w:rPr>
        <w:t xml:space="preserve"> </w:t>
      </w:r>
      <w:r w:rsidR="007F5A72">
        <w:rPr>
          <w:rFonts w:ascii="Calibri" w:hAnsi="Calibri"/>
          <w:color w:val="002060"/>
          <w:lang w:val="en-US"/>
        </w:rPr>
        <w:t>07711361593</w:t>
      </w:r>
      <w:r w:rsidR="004D068D">
        <w:rPr>
          <w:rFonts w:ascii="Calibri" w:hAnsi="Calibri"/>
          <w:color w:val="002060"/>
          <w:lang w:val="en-US"/>
        </w:rPr>
        <w:t xml:space="preserve">    email: </w:t>
      </w:r>
      <w:hyperlink r:id="rId10" w:history="1">
        <w:r w:rsidR="004D068D" w:rsidRPr="0060408D">
          <w:rPr>
            <w:rStyle w:val="Hyperlink"/>
            <w:rFonts w:ascii="Calibri" w:hAnsi="Calibri"/>
            <w:lang w:val="en-US"/>
          </w:rPr>
          <w:t>lindsay@caib.co.uk</w:t>
        </w:r>
      </w:hyperlink>
      <w:r w:rsidR="004D068D">
        <w:rPr>
          <w:rFonts w:ascii="Calibri" w:hAnsi="Calibri"/>
          <w:color w:val="002060"/>
          <w:lang w:val="en-US"/>
        </w:rPr>
        <w:t xml:space="preserve"> </w:t>
      </w:r>
    </w:p>
    <w:p w:rsidR="00B277B6" w:rsidRDefault="00B277B6" w:rsidP="00B277B6">
      <w:pPr>
        <w:rPr>
          <w:rFonts w:ascii="Calibri" w:hAnsi="Calibri"/>
          <w:color w:val="002060"/>
          <w:lang w:val="en-US"/>
        </w:rPr>
      </w:pPr>
      <w:r>
        <w:rPr>
          <w:rFonts w:ascii="Calibri" w:hAnsi="Calibri"/>
          <w:color w:val="002060"/>
          <w:lang w:val="en-US"/>
        </w:rPr>
        <w:tab/>
      </w:r>
      <w:r w:rsidR="007002DE" w:rsidRPr="002C6B4F">
        <w:rPr>
          <w:rFonts w:ascii="Calibri" w:hAnsi="Calibri"/>
          <w:color w:val="002060"/>
          <w:lang w:val="en-US"/>
        </w:rPr>
        <w:t xml:space="preserve">      </w:t>
      </w:r>
      <w:r w:rsidR="007002DE" w:rsidRPr="002C6B4F">
        <w:rPr>
          <w:rFonts w:ascii="Calibri" w:hAnsi="Calibri"/>
          <w:color w:val="002060"/>
          <w:lang w:val="en-US"/>
        </w:rPr>
        <w:tab/>
      </w:r>
      <w:r>
        <w:rPr>
          <w:rFonts w:ascii="Calibri" w:hAnsi="Calibri"/>
          <w:color w:val="002060"/>
          <w:lang w:val="en-US"/>
        </w:rPr>
        <w:t>Mark</w:t>
      </w:r>
      <w:r w:rsidR="007002DE" w:rsidRPr="002C6B4F">
        <w:rPr>
          <w:rFonts w:ascii="Calibri" w:hAnsi="Calibri"/>
          <w:color w:val="002060"/>
          <w:lang w:val="en-US"/>
        </w:rPr>
        <w:t xml:space="preserve">:  </w:t>
      </w:r>
      <w:r w:rsidR="007002DE" w:rsidRPr="002C6B4F">
        <w:rPr>
          <w:rFonts w:ascii="Calibri" w:hAnsi="Calibri"/>
          <w:color w:val="002060"/>
          <w:lang w:val="en-US"/>
        </w:rPr>
        <w:tab/>
      </w:r>
      <w:r w:rsidR="00D010C6">
        <w:rPr>
          <w:rFonts w:ascii="Calibri" w:hAnsi="Calibri"/>
          <w:color w:val="002060"/>
          <w:lang w:val="en-US"/>
        </w:rPr>
        <w:t xml:space="preserve">     </w:t>
      </w:r>
      <w:r w:rsidR="004C6AEE">
        <w:rPr>
          <w:rFonts w:ascii="Calibri" w:hAnsi="Calibri"/>
          <w:color w:val="002060"/>
          <w:lang w:val="en-US"/>
        </w:rPr>
        <w:t xml:space="preserve"> </w:t>
      </w:r>
      <w:r w:rsidR="00D010C6">
        <w:rPr>
          <w:rFonts w:ascii="Calibri" w:hAnsi="Calibri"/>
          <w:color w:val="002060"/>
          <w:lang w:val="en-US"/>
        </w:rPr>
        <w:t xml:space="preserve"> </w:t>
      </w:r>
      <w:r w:rsidR="00B803CC" w:rsidRPr="002C6B4F">
        <w:rPr>
          <w:rFonts w:ascii="Calibri" w:hAnsi="Calibri"/>
          <w:color w:val="002060"/>
          <w:lang w:val="en-US"/>
        </w:rPr>
        <w:t>Financial Adviser</w:t>
      </w:r>
      <w:r w:rsidR="00B803CC" w:rsidRPr="002C6B4F">
        <w:rPr>
          <w:rFonts w:ascii="Calibri" w:hAnsi="Calibri"/>
          <w:color w:val="002060"/>
          <w:lang w:val="en-US"/>
        </w:rPr>
        <w:tab/>
      </w:r>
      <w:r w:rsidR="004D068D">
        <w:rPr>
          <w:rFonts w:ascii="Calibri" w:hAnsi="Calibri"/>
          <w:color w:val="002060"/>
          <w:lang w:val="en-US"/>
        </w:rPr>
        <w:t xml:space="preserve"> </w:t>
      </w:r>
      <w:r w:rsidR="00D010C6">
        <w:rPr>
          <w:rFonts w:ascii="Calibri" w:hAnsi="Calibri"/>
          <w:color w:val="002060"/>
          <w:lang w:val="en-US"/>
        </w:rPr>
        <w:t xml:space="preserve"> M: 07753464736</w:t>
      </w:r>
      <w:r w:rsidR="004D068D">
        <w:rPr>
          <w:rFonts w:ascii="Calibri" w:hAnsi="Calibri"/>
          <w:color w:val="002060"/>
          <w:lang w:val="en-US"/>
        </w:rPr>
        <w:t xml:space="preserve">   </w:t>
      </w:r>
      <w:r w:rsidR="00233B40">
        <w:rPr>
          <w:rFonts w:ascii="Calibri" w:hAnsi="Calibri"/>
          <w:color w:val="002060"/>
          <w:lang w:val="en-US"/>
        </w:rPr>
        <w:t xml:space="preserve"> </w:t>
      </w:r>
      <w:r w:rsidR="004D068D">
        <w:rPr>
          <w:rFonts w:ascii="Calibri" w:hAnsi="Calibri"/>
          <w:color w:val="002060"/>
          <w:lang w:val="en-US"/>
        </w:rPr>
        <w:t xml:space="preserve">email: </w:t>
      </w:r>
      <w:hyperlink r:id="rId11" w:history="1">
        <w:r w:rsidR="004D068D" w:rsidRPr="0060408D">
          <w:rPr>
            <w:rStyle w:val="Hyperlink"/>
            <w:rFonts w:ascii="Calibri" w:hAnsi="Calibri"/>
            <w:lang w:val="en-US"/>
          </w:rPr>
          <w:t>mark@caib.co.uk</w:t>
        </w:r>
      </w:hyperlink>
      <w:r w:rsidR="004D068D">
        <w:rPr>
          <w:rFonts w:ascii="Calibri" w:hAnsi="Calibri"/>
          <w:color w:val="002060"/>
          <w:lang w:val="en-US"/>
        </w:rPr>
        <w:t xml:space="preserve">   </w:t>
      </w:r>
      <w:r w:rsidR="00233B40">
        <w:rPr>
          <w:rFonts w:ascii="Calibri" w:hAnsi="Calibri"/>
          <w:color w:val="002060"/>
          <w:lang w:val="en-US"/>
        </w:rPr>
        <w:t xml:space="preserve">  </w:t>
      </w:r>
    </w:p>
    <w:p w:rsidR="007002DE" w:rsidRPr="002C6B4F" w:rsidRDefault="007002DE" w:rsidP="00B277B6">
      <w:pPr>
        <w:rPr>
          <w:rFonts w:ascii="Calibri" w:hAnsi="Calibri"/>
          <w:color w:val="002060"/>
          <w:lang w:val="en-US"/>
        </w:rPr>
      </w:pPr>
      <w:r w:rsidRPr="002C6B4F">
        <w:rPr>
          <w:rFonts w:ascii="Calibri" w:hAnsi="Calibri"/>
          <w:color w:val="002060"/>
          <w:lang w:val="en-US"/>
        </w:rPr>
        <w:tab/>
      </w:r>
      <w:r w:rsidR="004C6AEE">
        <w:rPr>
          <w:rFonts w:ascii="Calibri" w:hAnsi="Calibri"/>
          <w:color w:val="002060"/>
          <w:lang w:val="en-US"/>
        </w:rPr>
        <w:t xml:space="preserve">  </w:t>
      </w:r>
    </w:p>
    <w:p w:rsidR="008F54F3" w:rsidRDefault="007002DE" w:rsidP="00B277B6">
      <w:pPr>
        <w:rPr>
          <w:b/>
          <w:color w:val="000080"/>
          <w:sz w:val="28"/>
          <w:szCs w:val="28"/>
        </w:rPr>
      </w:pPr>
      <w:r w:rsidRPr="002C6B4F">
        <w:rPr>
          <w:rFonts w:ascii="Calibri" w:hAnsi="Calibri"/>
          <w:color w:val="002060"/>
          <w:lang w:val="en-US"/>
        </w:rPr>
        <w:tab/>
        <w:t xml:space="preserve">    </w:t>
      </w:r>
      <w:r w:rsidRPr="002C6B4F">
        <w:rPr>
          <w:rFonts w:ascii="Calibri" w:hAnsi="Calibri"/>
          <w:color w:val="002060"/>
          <w:lang w:val="en-US"/>
        </w:rPr>
        <w:tab/>
      </w:r>
    </w:p>
    <w:p w:rsidR="00E24782" w:rsidRPr="009D66F4" w:rsidRDefault="00E24782" w:rsidP="002E4AB0">
      <w:pPr>
        <w:pStyle w:val="04Maintext"/>
        <w:jc w:val="center"/>
        <w:rPr>
          <w:b/>
          <w:color w:val="000080"/>
          <w:sz w:val="28"/>
          <w:szCs w:val="28"/>
        </w:rPr>
      </w:pPr>
    </w:p>
    <w:p w:rsidR="00935BB9" w:rsidRDefault="00B35513" w:rsidP="00AC7BFE">
      <w:pPr>
        <w:pStyle w:val="Style3"/>
        <w:rPr>
          <w:b w:val="0"/>
        </w:rPr>
      </w:pPr>
      <w:r w:rsidRPr="009D75CD">
        <w:t>C</w:t>
      </w:r>
      <w:r w:rsidR="0063605D">
        <w:t>ONTENTS</w:t>
      </w:r>
      <w:r w:rsidR="00935BB9">
        <w:t xml:space="preserve">     </w:t>
      </w:r>
    </w:p>
    <w:p w:rsidR="008F54F3" w:rsidRPr="00390A6E" w:rsidRDefault="00ED5888" w:rsidP="00ED5888">
      <w:pPr>
        <w:pStyle w:val="04Maintext"/>
        <w:ind w:left="7200" w:firstLine="720"/>
        <w:jc w:val="center"/>
        <w:rPr>
          <w:color w:val="auto"/>
          <w:sz w:val="24"/>
          <w:szCs w:val="24"/>
        </w:rPr>
      </w:pPr>
      <w:r>
        <w:rPr>
          <w:b/>
          <w:color w:val="002060"/>
          <w:sz w:val="24"/>
          <w:szCs w:val="24"/>
        </w:rPr>
        <w:t xml:space="preserve">            </w:t>
      </w:r>
      <w:r w:rsidR="00935BB9">
        <w:rPr>
          <w:b/>
          <w:color w:val="002060"/>
          <w:sz w:val="24"/>
          <w:szCs w:val="24"/>
        </w:rPr>
        <w:t>Page</w:t>
      </w:r>
      <w:r w:rsidR="004C6AEE">
        <w:rPr>
          <w:b/>
          <w:color w:val="002060"/>
          <w:sz w:val="28"/>
          <w:szCs w:val="28"/>
        </w:rPr>
        <w:tab/>
      </w:r>
      <w:r w:rsidR="004C6AEE">
        <w:rPr>
          <w:b/>
          <w:color w:val="002060"/>
          <w:sz w:val="28"/>
          <w:szCs w:val="28"/>
        </w:rPr>
        <w:tab/>
        <w:t xml:space="preserve">            </w:t>
      </w:r>
      <w:r w:rsidR="00E24782">
        <w:rPr>
          <w:b/>
          <w:color w:val="002060"/>
          <w:sz w:val="28"/>
          <w:szCs w:val="28"/>
        </w:rPr>
        <w:t xml:space="preserve">              </w:t>
      </w:r>
    </w:p>
    <w:p w:rsidR="008F54F3" w:rsidRPr="00B35513" w:rsidRDefault="009D66F4" w:rsidP="006A73BA">
      <w:pPr>
        <w:pStyle w:val="04Maintext"/>
        <w:numPr>
          <w:ilvl w:val="0"/>
          <w:numId w:val="32"/>
        </w:numPr>
        <w:rPr>
          <w:color w:val="auto"/>
          <w:sz w:val="24"/>
          <w:szCs w:val="24"/>
        </w:rPr>
      </w:pPr>
      <w:r w:rsidRPr="00B35513">
        <w:rPr>
          <w:color w:val="auto"/>
          <w:sz w:val="24"/>
          <w:szCs w:val="24"/>
        </w:rPr>
        <w:t xml:space="preserve">  </w:t>
      </w:r>
      <w:r w:rsidR="008F54F3" w:rsidRPr="00B35513">
        <w:rPr>
          <w:color w:val="auto"/>
          <w:sz w:val="24"/>
          <w:szCs w:val="24"/>
        </w:rPr>
        <w:t>Introduction</w:t>
      </w:r>
      <w:r w:rsidR="00B35513">
        <w:rPr>
          <w:color w:val="auto"/>
          <w:sz w:val="24"/>
          <w:szCs w:val="24"/>
        </w:rPr>
        <w:t>, What we offer and Commencement</w:t>
      </w:r>
      <w:r w:rsidR="00ED5888">
        <w:rPr>
          <w:color w:val="auto"/>
          <w:sz w:val="24"/>
          <w:szCs w:val="24"/>
        </w:rPr>
        <w:tab/>
      </w:r>
      <w:r w:rsidR="00ED5888">
        <w:rPr>
          <w:color w:val="auto"/>
          <w:sz w:val="24"/>
          <w:szCs w:val="24"/>
        </w:rPr>
        <w:tab/>
      </w:r>
      <w:r w:rsidR="00ED5888">
        <w:rPr>
          <w:color w:val="auto"/>
          <w:sz w:val="24"/>
          <w:szCs w:val="24"/>
        </w:rPr>
        <w:tab/>
      </w:r>
      <w:r w:rsidR="00ED5888">
        <w:rPr>
          <w:color w:val="auto"/>
          <w:sz w:val="24"/>
          <w:szCs w:val="24"/>
        </w:rPr>
        <w:tab/>
      </w:r>
      <w:r w:rsidR="00B35513">
        <w:rPr>
          <w:color w:val="auto"/>
          <w:sz w:val="24"/>
          <w:szCs w:val="24"/>
        </w:rPr>
        <w:t>3</w:t>
      </w:r>
    </w:p>
    <w:p w:rsidR="00B35513" w:rsidRDefault="009D66F4" w:rsidP="002A5916">
      <w:pPr>
        <w:pStyle w:val="04Maintext"/>
        <w:numPr>
          <w:ilvl w:val="0"/>
          <w:numId w:val="32"/>
        </w:numPr>
        <w:rPr>
          <w:color w:val="auto"/>
          <w:sz w:val="24"/>
          <w:szCs w:val="24"/>
        </w:rPr>
      </w:pPr>
      <w:r w:rsidRPr="00B35513">
        <w:rPr>
          <w:color w:val="auto"/>
          <w:sz w:val="24"/>
          <w:szCs w:val="24"/>
        </w:rPr>
        <w:t xml:space="preserve">  </w:t>
      </w:r>
      <w:r w:rsidR="000C2D8D" w:rsidRPr="00B35513">
        <w:rPr>
          <w:color w:val="auto"/>
          <w:sz w:val="24"/>
          <w:szCs w:val="24"/>
        </w:rPr>
        <w:t xml:space="preserve">Our </w:t>
      </w:r>
      <w:r w:rsidR="00B35513" w:rsidRPr="00B35513">
        <w:rPr>
          <w:color w:val="auto"/>
          <w:sz w:val="24"/>
          <w:szCs w:val="24"/>
        </w:rPr>
        <w:t>Financial Advice Process – Initial and On-going</w:t>
      </w:r>
      <w:r w:rsidR="009D44BC" w:rsidRPr="00B35513">
        <w:rPr>
          <w:color w:val="auto"/>
          <w:sz w:val="24"/>
          <w:szCs w:val="24"/>
        </w:rPr>
        <w:tab/>
      </w:r>
      <w:r w:rsidR="009D44BC" w:rsidRPr="00B35513">
        <w:rPr>
          <w:color w:val="auto"/>
          <w:sz w:val="24"/>
          <w:szCs w:val="24"/>
        </w:rPr>
        <w:tab/>
      </w:r>
      <w:r w:rsidR="00B35513">
        <w:rPr>
          <w:color w:val="auto"/>
          <w:sz w:val="24"/>
          <w:szCs w:val="24"/>
        </w:rPr>
        <w:tab/>
      </w:r>
      <w:r w:rsidR="004C6AEE">
        <w:rPr>
          <w:color w:val="auto"/>
          <w:sz w:val="24"/>
          <w:szCs w:val="24"/>
        </w:rPr>
        <w:t xml:space="preserve">  </w:t>
      </w:r>
      <w:r w:rsidR="00ED5888">
        <w:rPr>
          <w:color w:val="auto"/>
          <w:sz w:val="24"/>
          <w:szCs w:val="24"/>
        </w:rPr>
        <w:tab/>
      </w:r>
      <w:r w:rsidR="00B35513">
        <w:rPr>
          <w:color w:val="auto"/>
          <w:sz w:val="24"/>
          <w:szCs w:val="24"/>
        </w:rPr>
        <w:t>4</w:t>
      </w:r>
    </w:p>
    <w:p w:rsidR="000C2D8D" w:rsidRDefault="00B35513" w:rsidP="002A5916">
      <w:pPr>
        <w:pStyle w:val="04Maintext"/>
        <w:numPr>
          <w:ilvl w:val="0"/>
          <w:numId w:val="32"/>
        </w:numPr>
        <w:rPr>
          <w:color w:val="auto"/>
          <w:sz w:val="24"/>
          <w:szCs w:val="24"/>
        </w:rPr>
      </w:pPr>
      <w:r>
        <w:rPr>
          <w:color w:val="auto"/>
          <w:sz w:val="24"/>
          <w:szCs w:val="24"/>
        </w:rPr>
        <w:t xml:space="preserve">  </w:t>
      </w:r>
      <w:r w:rsidR="00094EB7">
        <w:rPr>
          <w:color w:val="auto"/>
          <w:sz w:val="24"/>
          <w:szCs w:val="24"/>
        </w:rPr>
        <w:t xml:space="preserve">Initial and On-going Services and </w:t>
      </w:r>
      <w:r>
        <w:rPr>
          <w:color w:val="auto"/>
          <w:sz w:val="24"/>
          <w:szCs w:val="24"/>
        </w:rPr>
        <w:t>Costs including examples</w:t>
      </w:r>
      <w:r>
        <w:rPr>
          <w:color w:val="auto"/>
          <w:sz w:val="24"/>
          <w:szCs w:val="24"/>
        </w:rPr>
        <w:tab/>
      </w:r>
      <w:r w:rsidR="00094EB7">
        <w:rPr>
          <w:color w:val="auto"/>
          <w:sz w:val="24"/>
          <w:szCs w:val="24"/>
        </w:rPr>
        <w:tab/>
      </w:r>
      <w:r w:rsidR="00935BB9">
        <w:rPr>
          <w:color w:val="auto"/>
          <w:sz w:val="24"/>
          <w:szCs w:val="24"/>
        </w:rPr>
        <w:t xml:space="preserve"> </w:t>
      </w:r>
      <w:r w:rsidR="004C6AEE">
        <w:rPr>
          <w:color w:val="auto"/>
          <w:sz w:val="24"/>
          <w:szCs w:val="24"/>
        </w:rPr>
        <w:t xml:space="preserve"> </w:t>
      </w:r>
      <w:r w:rsidR="00ED5888">
        <w:rPr>
          <w:color w:val="auto"/>
          <w:sz w:val="24"/>
          <w:szCs w:val="24"/>
        </w:rPr>
        <w:tab/>
      </w:r>
      <w:r>
        <w:rPr>
          <w:color w:val="auto"/>
          <w:sz w:val="24"/>
          <w:szCs w:val="24"/>
        </w:rPr>
        <w:t>7</w:t>
      </w:r>
    </w:p>
    <w:p w:rsidR="00094EB7" w:rsidRPr="00B35513" w:rsidRDefault="00094EB7" w:rsidP="002A5916">
      <w:pPr>
        <w:pStyle w:val="04Maintext"/>
        <w:numPr>
          <w:ilvl w:val="0"/>
          <w:numId w:val="32"/>
        </w:numPr>
        <w:rPr>
          <w:color w:val="auto"/>
          <w:sz w:val="24"/>
          <w:szCs w:val="24"/>
        </w:rPr>
      </w:pPr>
      <w:r>
        <w:rPr>
          <w:color w:val="auto"/>
          <w:sz w:val="24"/>
          <w:szCs w:val="24"/>
        </w:rPr>
        <w:t xml:space="preserve">  Hourly rates and examples</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t xml:space="preserve">  </w:t>
      </w:r>
      <w:r w:rsidR="00ED5888">
        <w:rPr>
          <w:color w:val="auto"/>
          <w:sz w:val="24"/>
          <w:szCs w:val="24"/>
        </w:rPr>
        <w:tab/>
      </w:r>
      <w:r>
        <w:rPr>
          <w:color w:val="auto"/>
          <w:sz w:val="24"/>
          <w:szCs w:val="24"/>
        </w:rPr>
        <w:t>9</w:t>
      </w:r>
    </w:p>
    <w:p w:rsidR="000C2D8D" w:rsidRPr="00B35513" w:rsidRDefault="009D66F4" w:rsidP="002A5916">
      <w:pPr>
        <w:pStyle w:val="04Maintext"/>
        <w:numPr>
          <w:ilvl w:val="0"/>
          <w:numId w:val="32"/>
        </w:numPr>
        <w:rPr>
          <w:color w:val="auto"/>
          <w:sz w:val="24"/>
          <w:szCs w:val="24"/>
        </w:rPr>
      </w:pPr>
      <w:r w:rsidRPr="00B35513">
        <w:rPr>
          <w:color w:val="auto"/>
          <w:sz w:val="24"/>
          <w:szCs w:val="24"/>
        </w:rPr>
        <w:t xml:space="preserve">  </w:t>
      </w:r>
      <w:r w:rsidR="000C2D8D" w:rsidRPr="00B35513">
        <w:rPr>
          <w:color w:val="auto"/>
          <w:sz w:val="24"/>
          <w:szCs w:val="24"/>
        </w:rPr>
        <w:t xml:space="preserve">How you pay </w:t>
      </w:r>
      <w:r w:rsidR="00094EB7">
        <w:rPr>
          <w:color w:val="auto"/>
          <w:sz w:val="24"/>
          <w:szCs w:val="24"/>
        </w:rPr>
        <w:t>for our services</w:t>
      </w:r>
      <w:r w:rsidR="00B35513">
        <w:rPr>
          <w:color w:val="auto"/>
          <w:sz w:val="24"/>
          <w:szCs w:val="24"/>
        </w:rPr>
        <w:tab/>
      </w:r>
      <w:r w:rsidR="00B35513">
        <w:rPr>
          <w:color w:val="auto"/>
          <w:sz w:val="24"/>
          <w:szCs w:val="24"/>
        </w:rPr>
        <w:tab/>
      </w:r>
      <w:r w:rsidR="00B35513">
        <w:rPr>
          <w:color w:val="auto"/>
          <w:sz w:val="24"/>
          <w:szCs w:val="24"/>
        </w:rPr>
        <w:tab/>
      </w:r>
      <w:r w:rsidR="0063680E" w:rsidRPr="00B35513">
        <w:rPr>
          <w:color w:val="auto"/>
          <w:sz w:val="24"/>
          <w:szCs w:val="24"/>
        </w:rPr>
        <w:tab/>
      </w:r>
      <w:r w:rsidR="0063680E" w:rsidRPr="00B35513">
        <w:rPr>
          <w:color w:val="auto"/>
          <w:sz w:val="24"/>
          <w:szCs w:val="24"/>
        </w:rPr>
        <w:tab/>
      </w:r>
      <w:r w:rsidR="0063680E" w:rsidRPr="00B35513">
        <w:rPr>
          <w:color w:val="auto"/>
          <w:sz w:val="24"/>
          <w:szCs w:val="24"/>
        </w:rPr>
        <w:tab/>
      </w:r>
      <w:r w:rsidR="00935BB9">
        <w:rPr>
          <w:color w:val="auto"/>
          <w:sz w:val="24"/>
          <w:szCs w:val="24"/>
        </w:rPr>
        <w:t xml:space="preserve">  </w:t>
      </w:r>
      <w:r w:rsidR="00ED5888">
        <w:rPr>
          <w:color w:val="auto"/>
          <w:sz w:val="24"/>
          <w:szCs w:val="24"/>
        </w:rPr>
        <w:tab/>
      </w:r>
      <w:r w:rsidR="00935BB9">
        <w:rPr>
          <w:color w:val="auto"/>
          <w:sz w:val="24"/>
          <w:szCs w:val="24"/>
        </w:rPr>
        <w:t>9</w:t>
      </w:r>
    </w:p>
    <w:p w:rsidR="008F54F3" w:rsidRDefault="009D66F4" w:rsidP="002A5916">
      <w:pPr>
        <w:pStyle w:val="04Maintext"/>
        <w:numPr>
          <w:ilvl w:val="0"/>
          <w:numId w:val="32"/>
        </w:numPr>
        <w:ind w:right="-24"/>
        <w:rPr>
          <w:color w:val="auto"/>
          <w:sz w:val="24"/>
          <w:szCs w:val="24"/>
        </w:rPr>
      </w:pPr>
      <w:r w:rsidRPr="00B35513">
        <w:rPr>
          <w:color w:val="auto"/>
          <w:sz w:val="24"/>
          <w:szCs w:val="24"/>
        </w:rPr>
        <w:t xml:space="preserve">  </w:t>
      </w:r>
      <w:r w:rsidR="008F54F3" w:rsidRPr="00B35513">
        <w:rPr>
          <w:color w:val="auto"/>
          <w:sz w:val="24"/>
          <w:szCs w:val="24"/>
        </w:rPr>
        <w:t>Our Obligations</w:t>
      </w:r>
      <w:r w:rsidR="0063680E" w:rsidRPr="00B35513">
        <w:rPr>
          <w:color w:val="auto"/>
          <w:sz w:val="24"/>
          <w:szCs w:val="24"/>
        </w:rPr>
        <w:tab/>
      </w:r>
      <w:r w:rsidR="0063680E" w:rsidRPr="00B35513">
        <w:rPr>
          <w:color w:val="auto"/>
          <w:sz w:val="24"/>
          <w:szCs w:val="24"/>
        </w:rPr>
        <w:tab/>
      </w:r>
      <w:r w:rsidR="0063680E" w:rsidRPr="00B35513">
        <w:rPr>
          <w:color w:val="auto"/>
          <w:sz w:val="24"/>
          <w:szCs w:val="24"/>
        </w:rPr>
        <w:tab/>
      </w:r>
      <w:r w:rsidR="0063680E" w:rsidRPr="00B35513">
        <w:rPr>
          <w:color w:val="auto"/>
          <w:sz w:val="24"/>
          <w:szCs w:val="24"/>
        </w:rPr>
        <w:tab/>
      </w:r>
      <w:r w:rsidR="0063680E" w:rsidRPr="00B35513">
        <w:rPr>
          <w:color w:val="auto"/>
          <w:sz w:val="24"/>
          <w:szCs w:val="24"/>
        </w:rPr>
        <w:tab/>
      </w:r>
      <w:r w:rsidR="0063680E" w:rsidRPr="00B35513">
        <w:rPr>
          <w:color w:val="auto"/>
          <w:sz w:val="24"/>
          <w:szCs w:val="24"/>
        </w:rPr>
        <w:tab/>
      </w:r>
      <w:r w:rsidR="0063680E" w:rsidRPr="00B35513">
        <w:rPr>
          <w:color w:val="auto"/>
          <w:sz w:val="24"/>
          <w:szCs w:val="24"/>
        </w:rPr>
        <w:tab/>
      </w:r>
      <w:r w:rsidR="0063680E" w:rsidRPr="00B35513">
        <w:rPr>
          <w:color w:val="auto"/>
          <w:sz w:val="24"/>
          <w:szCs w:val="24"/>
        </w:rPr>
        <w:tab/>
      </w:r>
      <w:r w:rsidR="00E24782">
        <w:rPr>
          <w:color w:val="auto"/>
          <w:sz w:val="24"/>
          <w:szCs w:val="24"/>
        </w:rPr>
        <w:t xml:space="preserve"> </w:t>
      </w:r>
      <w:r w:rsidR="004C6AEE">
        <w:rPr>
          <w:color w:val="auto"/>
          <w:sz w:val="24"/>
          <w:szCs w:val="24"/>
        </w:rPr>
        <w:t xml:space="preserve"> </w:t>
      </w:r>
      <w:r w:rsidR="00ED5888">
        <w:rPr>
          <w:color w:val="auto"/>
          <w:sz w:val="24"/>
          <w:szCs w:val="24"/>
        </w:rPr>
        <w:tab/>
      </w:r>
      <w:r w:rsidR="0063680E" w:rsidRPr="00B35513">
        <w:rPr>
          <w:color w:val="auto"/>
          <w:sz w:val="24"/>
          <w:szCs w:val="24"/>
        </w:rPr>
        <w:t>1</w:t>
      </w:r>
      <w:r w:rsidR="00935BB9">
        <w:rPr>
          <w:color w:val="auto"/>
          <w:sz w:val="24"/>
          <w:szCs w:val="24"/>
        </w:rPr>
        <w:t>1</w:t>
      </w:r>
    </w:p>
    <w:p w:rsidR="00692EC7" w:rsidRPr="00B35513" w:rsidRDefault="00692EC7" w:rsidP="002A5916">
      <w:pPr>
        <w:pStyle w:val="04Maintext"/>
        <w:numPr>
          <w:ilvl w:val="0"/>
          <w:numId w:val="32"/>
        </w:numPr>
        <w:ind w:right="-24"/>
        <w:rPr>
          <w:color w:val="auto"/>
          <w:sz w:val="24"/>
          <w:szCs w:val="24"/>
        </w:rPr>
      </w:pPr>
      <w:r>
        <w:rPr>
          <w:color w:val="auto"/>
          <w:sz w:val="24"/>
          <w:szCs w:val="24"/>
        </w:rPr>
        <w:t xml:space="preserve">  Your Obligations</w:t>
      </w:r>
      <w:r w:rsidR="00ED5888">
        <w:rPr>
          <w:color w:val="auto"/>
          <w:sz w:val="24"/>
          <w:szCs w:val="24"/>
        </w:rPr>
        <w:tab/>
      </w:r>
      <w:r w:rsidR="00ED5888">
        <w:rPr>
          <w:color w:val="auto"/>
          <w:sz w:val="24"/>
          <w:szCs w:val="24"/>
        </w:rPr>
        <w:tab/>
      </w:r>
      <w:r w:rsidR="00ED5888">
        <w:rPr>
          <w:color w:val="auto"/>
          <w:sz w:val="24"/>
          <w:szCs w:val="24"/>
        </w:rPr>
        <w:tab/>
      </w:r>
      <w:r w:rsidR="00ED5888">
        <w:rPr>
          <w:color w:val="auto"/>
          <w:sz w:val="24"/>
          <w:szCs w:val="24"/>
        </w:rPr>
        <w:tab/>
      </w:r>
      <w:r w:rsidR="00ED5888">
        <w:rPr>
          <w:color w:val="auto"/>
          <w:sz w:val="24"/>
          <w:szCs w:val="24"/>
        </w:rPr>
        <w:tab/>
      </w:r>
      <w:r w:rsidR="00ED5888">
        <w:rPr>
          <w:color w:val="auto"/>
          <w:sz w:val="24"/>
          <w:szCs w:val="24"/>
        </w:rPr>
        <w:tab/>
      </w:r>
      <w:r w:rsidR="00ED5888">
        <w:rPr>
          <w:color w:val="auto"/>
          <w:sz w:val="24"/>
          <w:szCs w:val="24"/>
        </w:rPr>
        <w:tab/>
      </w:r>
      <w:r w:rsidR="00ED5888">
        <w:rPr>
          <w:color w:val="auto"/>
          <w:sz w:val="24"/>
          <w:szCs w:val="24"/>
        </w:rPr>
        <w:tab/>
      </w:r>
      <w:r>
        <w:rPr>
          <w:color w:val="auto"/>
          <w:sz w:val="24"/>
          <w:szCs w:val="24"/>
        </w:rPr>
        <w:t>1</w:t>
      </w:r>
      <w:r w:rsidR="00935BB9">
        <w:rPr>
          <w:color w:val="auto"/>
          <w:sz w:val="24"/>
          <w:szCs w:val="24"/>
        </w:rPr>
        <w:t>1</w:t>
      </w:r>
    </w:p>
    <w:p w:rsidR="008F54F3" w:rsidRPr="00B35513" w:rsidRDefault="009D66F4" w:rsidP="006A73BA">
      <w:pPr>
        <w:pStyle w:val="04Maintext"/>
        <w:numPr>
          <w:ilvl w:val="0"/>
          <w:numId w:val="32"/>
        </w:numPr>
        <w:rPr>
          <w:color w:val="auto"/>
          <w:sz w:val="24"/>
          <w:szCs w:val="24"/>
        </w:rPr>
      </w:pPr>
      <w:r w:rsidRPr="00B35513">
        <w:rPr>
          <w:color w:val="auto"/>
          <w:sz w:val="24"/>
          <w:szCs w:val="24"/>
        </w:rPr>
        <w:t xml:space="preserve">  </w:t>
      </w:r>
      <w:r w:rsidR="008F54F3" w:rsidRPr="00B35513">
        <w:rPr>
          <w:color w:val="auto"/>
          <w:sz w:val="24"/>
          <w:szCs w:val="24"/>
        </w:rPr>
        <w:t>Cancellation</w:t>
      </w:r>
      <w:r w:rsidR="00692EC7">
        <w:rPr>
          <w:color w:val="auto"/>
          <w:sz w:val="24"/>
          <w:szCs w:val="24"/>
        </w:rPr>
        <w:t xml:space="preserve"> and Amendments</w:t>
      </w:r>
      <w:r w:rsidR="00B706B0" w:rsidRPr="00B35513">
        <w:rPr>
          <w:color w:val="auto"/>
          <w:sz w:val="24"/>
          <w:szCs w:val="24"/>
        </w:rPr>
        <w:tab/>
      </w:r>
      <w:r w:rsidR="00B706B0" w:rsidRPr="00B35513">
        <w:rPr>
          <w:color w:val="auto"/>
          <w:sz w:val="24"/>
          <w:szCs w:val="24"/>
        </w:rPr>
        <w:tab/>
      </w:r>
      <w:r w:rsidR="00B706B0" w:rsidRPr="00B35513">
        <w:rPr>
          <w:color w:val="auto"/>
          <w:sz w:val="24"/>
          <w:szCs w:val="24"/>
        </w:rPr>
        <w:tab/>
      </w:r>
      <w:r w:rsidR="00B706B0" w:rsidRPr="00B35513">
        <w:rPr>
          <w:color w:val="auto"/>
          <w:sz w:val="24"/>
          <w:szCs w:val="24"/>
        </w:rPr>
        <w:tab/>
      </w:r>
      <w:r w:rsidR="00B706B0" w:rsidRPr="00B35513">
        <w:rPr>
          <w:color w:val="auto"/>
          <w:sz w:val="24"/>
          <w:szCs w:val="24"/>
        </w:rPr>
        <w:tab/>
      </w:r>
      <w:r w:rsidR="00B706B0" w:rsidRPr="00B35513">
        <w:rPr>
          <w:color w:val="auto"/>
          <w:sz w:val="24"/>
          <w:szCs w:val="24"/>
        </w:rPr>
        <w:tab/>
      </w:r>
      <w:r w:rsidR="004C6AEE">
        <w:rPr>
          <w:color w:val="auto"/>
          <w:sz w:val="24"/>
          <w:szCs w:val="24"/>
        </w:rPr>
        <w:t xml:space="preserve">  </w:t>
      </w:r>
      <w:r w:rsidR="00ED5888">
        <w:rPr>
          <w:color w:val="auto"/>
          <w:sz w:val="24"/>
          <w:szCs w:val="24"/>
        </w:rPr>
        <w:tab/>
      </w:r>
      <w:r w:rsidR="00B706B0" w:rsidRPr="00B35513">
        <w:rPr>
          <w:color w:val="auto"/>
          <w:sz w:val="24"/>
          <w:szCs w:val="24"/>
        </w:rPr>
        <w:t>1</w:t>
      </w:r>
      <w:r w:rsidR="00692EC7">
        <w:rPr>
          <w:color w:val="auto"/>
          <w:sz w:val="24"/>
          <w:szCs w:val="24"/>
        </w:rPr>
        <w:t>2</w:t>
      </w:r>
    </w:p>
    <w:p w:rsidR="008F54F3" w:rsidRPr="00B35513" w:rsidRDefault="009D66F4" w:rsidP="006A73BA">
      <w:pPr>
        <w:pStyle w:val="04Maintext"/>
        <w:numPr>
          <w:ilvl w:val="0"/>
          <w:numId w:val="32"/>
        </w:numPr>
        <w:rPr>
          <w:color w:val="auto"/>
          <w:sz w:val="24"/>
          <w:szCs w:val="24"/>
        </w:rPr>
      </w:pPr>
      <w:r w:rsidRPr="00B35513">
        <w:rPr>
          <w:color w:val="auto"/>
          <w:sz w:val="24"/>
          <w:szCs w:val="24"/>
        </w:rPr>
        <w:t xml:space="preserve">  </w:t>
      </w:r>
      <w:r w:rsidR="00692EC7">
        <w:rPr>
          <w:color w:val="auto"/>
          <w:sz w:val="24"/>
          <w:szCs w:val="24"/>
        </w:rPr>
        <w:t>Useful information about our services</w:t>
      </w:r>
      <w:r w:rsidR="00B706B0" w:rsidRPr="00B35513">
        <w:rPr>
          <w:color w:val="auto"/>
          <w:sz w:val="24"/>
          <w:szCs w:val="24"/>
        </w:rPr>
        <w:tab/>
      </w:r>
      <w:r w:rsidR="00B706B0" w:rsidRPr="00B35513">
        <w:rPr>
          <w:color w:val="auto"/>
          <w:sz w:val="24"/>
          <w:szCs w:val="24"/>
        </w:rPr>
        <w:tab/>
      </w:r>
      <w:r w:rsidR="00B706B0" w:rsidRPr="00B35513">
        <w:rPr>
          <w:color w:val="auto"/>
          <w:sz w:val="24"/>
          <w:szCs w:val="24"/>
        </w:rPr>
        <w:tab/>
      </w:r>
      <w:r w:rsidR="00B706B0" w:rsidRPr="00B35513">
        <w:rPr>
          <w:color w:val="auto"/>
          <w:sz w:val="24"/>
          <w:szCs w:val="24"/>
        </w:rPr>
        <w:tab/>
      </w:r>
      <w:r w:rsidR="00B706B0" w:rsidRPr="00B35513">
        <w:rPr>
          <w:color w:val="auto"/>
          <w:sz w:val="24"/>
          <w:szCs w:val="24"/>
        </w:rPr>
        <w:tab/>
      </w:r>
      <w:r w:rsidR="004C6AEE">
        <w:rPr>
          <w:color w:val="auto"/>
          <w:sz w:val="24"/>
          <w:szCs w:val="24"/>
        </w:rPr>
        <w:t xml:space="preserve">  </w:t>
      </w:r>
      <w:r w:rsidR="00ED5888">
        <w:rPr>
          <w:color w:val="auto"/>
          <w:sz w:val="24"/>
          <w:szCs w:val="24"/>
        </w:rPr>
        <w:tab/>
      </w:r>
      <w:r w:rsidR="00692EC7">
        <w:rPr>
          <w:color w:val="auto"/>
          <w:sz w:val="24"/>
          <w:szCs w:val="24"/>
        </w:rPr>
        <w:t>12</w:t>
      </w:r>
    </w:p>
    <w:p w:rsidR="00AC7BFE" w:rsidRDefault="00094EB7" w:rsidP="00B47DA3">
      <w:pPr>
        <w:pStyle w:val="04Maintext"/>
        <w:numPr>
          <w:ilvl w:val="0"/>
          <w:numId w:val="32"/>
        </w:numPr>
        <w:rPr>
          <w:color w:val="auto"/>
          <w:sz w:val="24"/>
          <w:szCs w:val="24"/>
        </w:rPr>
      </w:pPr>
      <w:r w:rsidRPr="00935BB9">
        <w:rPr>
          <w:color w:val="auto"/>
          <w:sz w:val="24"/>
          <w:szCs w:val="24"/>
        </w:rPr>
        <w:t xml:space="preserve">  Description of our Service Elements</w:t>
      </w:r>
      <w:r w:rsidR="00ED5888">
        <w:rPr>
          <w:color w:val="auto"/>
          <w:sz w:val="24"/>
          <w:szCs w:val="24"/>
        </w:rPr>
        <w:tab/>
      </w:r>
      <w:r w:rsidR="00ED5888">
        <w:rPr>
          <w:color w:val="auto"/>
          <w:sz w:val="24"/>
          <w:szCs w:val="24"/>
        </w:rPr>
        <w:tab/>
      </w:r>
      <w:r w:rsidR="00ED5888">
        <w:rPr>
          <w:color w:val="auto"/>
          <w:sz w:val="24"/>
          <w:szCs w:val="24"/>
        </w:rPr>
        <w:tab/>
      </w:r>
      <w:r w:rsidR="00ED5888">
        <w:rPr>
          <w:color w:val="auto"/>
          <w:sz w:val="24"/>
          <w:szCs w:val="24"/>
        </w:rPr>
        <w:tab/>
      </w:r>
      <w:r w:rsidR="00ED5888">
        <w:rPr>
          <w:color w:val="auto"/>
          <w:sz w:val="24"/>
          <w:szCs w:val="24"/>
        </w:rPr>
        <w:tab/>
      </w:r>
      <w:r w:rsidR="00ED5888">
        <w:rPr>
          <w:color w:val="auto"/>
          <w:sz w:val="24"/>
          <w:szCs w:val="24"/>
        </w:rPr>
        <w:tab/>
      </w:r>
      <w:r w:rsidR="00935BB9">
        <w:rPr>
          <w:color w:val="auto"/>
          <w:sz w:val="24"/>
          <w:szCs w:val="24"/>
        </w:rPr>
        <w:t>13</w:t>
      </w:r>
    </w:p>
    <w:p w:rsidR="00B277B6" w:rsidRPr="001F4C2F" w:rsidRDefault="00AC7BFE" w:rsidP="001F4C2F">
      <w:pPr>
        <w:pStyle w:val="04Maintext"/>
        <w:numPr>
          <w:ilvl w:val="0"/>
          <w:numId w:val="32"/>
        </w:numPr>
        <w:rPr>
          <w:color w:val="auto"/>
          <w:sz w:val="24"/>
          <w:szCs w:val="24"/>
        </w:rPr>
      </w:pPr>
      <w:r>
        <w:rPr>
          <w:color w:val="auto"/>
          <w:sz w:val="24"/>
          <w:szCs w:val="24"/>
        </w:rPr>
        <w:t xml:space="preserve">  Your consent</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t>14</w:t>
      </w:r>
      <w:r w:rsidR="00692EC7" w:rsidRPr="00935BB9">
        <w:rPr>
          <w:color w:val="auto"/>
          <w:sz w:val="24"/>
          <w:szCs w:val="24"/>
        </w:rPr>
        <w:t xml:space="preserve">  </w:t>
      </w:r>
    </w:p>
    <w:p w:rsidR="001F4C2F" w:rsidRDefault="001F4C2F" w:rsidP="00C27813">
      <w:pPr>
        <w:pStyle w:val="Style3"/>
        <w:rPr>
          <w:color w:val="000080"/>
          <w:sz w:val="24"/>
          <w:szCs w:val="24"/>
        </w:rPr>
      </w:pPr>
    </w:p>
    <w:p w:rsidR="001F4C2F" w:rsidRDefault="001F4C2F" w:rsidP="00C27813">
      <w:pPr>
        <w:pStyle w:val="Style3"/>
        <w:rPr>
          <w:color w:val="000080"/>
          <w:sz w:val="24"/>
          <w:szCs w:val="24"/>
        </w:rPr>
      </w:pPr>
    </w:p>
    <w:p w:rsidR="005F72FE" w:rsidRPr="003C0C83" w:rsidRDefault="000C2D8D" w:rsidP="00C27813">
      <w:pPr>
        <w:pStyle w:val="Style3"/>
      </w:pPr>
      <w:r w:rsidRPr="00B35513">
        <w:rPr>
          <w:color w:val="000080"/>
          <w:sz w:val="24"/>
          <w:szCs w:val="24"/>
        </w:rPr>
        <w:t xml:space="preserve"> </w:t>
      </w:r>
      <w:r w:rsidR="0063605D">
        <w:t>INTRODUCTION</w:t>
      </w:r>
    </w:p>
    <w:p w:rsidR="001A7DF6" w:rsidRPr="0092039E" w:rsidRDefault="003D7343" w:rsidP="00DA7C5D">
      <w:pPr>
        <w:pStyle w:val="BodyText"/>
        <w:rPr>
          <w:rFonts w:ascii="Calibri" w:hAnsi="Calibri"/>
          <w:sz w:val="22"/>
          <w:szCs w:val="22"/>
        </w:rPr>
      </w:pPr>
      <w:r w:rsidRPr="0092039E">
        <w:rPr>
          <w:rFonts w:ascii="Calibri" w:hAnsi="Calibri"/>
          <w:sz w:val="22"/>
          <w:szCs w:val="22"/>
        </w:rPr>
        <w:t>Th</w:t>
      </w:r>
      <w:r w:rsidR="005422BA" w:rsidRPr="0092039E">
        <w:rPr>
          <w:rFonts w:ascii="Calibri" w:hAnsi="Calibri"/>
          <w:sz w:val="22"/>
          <w:szCs w:val="22"/>
        </w:rPr>
        <w:t xml:space="preserve">is </w:t>
      </w:r>
      <w:r w:rsidR="00CC7FF1" w:rsidRPr="0092039E">
        <w:rPr>
          <w:rFonts w:ascii="Calibri" w:hAnsi="Calibri"/>
          <w:sz w:val="22"/>
          <w:szCs w:val="22"/>
        </w:rPr>
        <w:t>a</w:t>
      </w:r>
      <w:r w:rsidR="008C3FEC" w:rsidRPr="0092039E">
        <w:rPr>
          <w:rFonts w:ascii="Calibri" w:hAnsi="Calibri"/>
          <w:sz w:val="22"/>
          <w:szCs w:val="22"/>
        </w:rPr>
        <w:t xml:space="preserve">greement </w:t>
      </w:r>
      <w:r w:rsidRPr="0092039E">
        <w:rPr>
          <w:rFonts w:ascii="Calibri" w:hAnsi="Calibri"/>
          <w:sz w:val="22"/>
          <w:szCs w:val="22"/>
        </w:rPr>
        <w:t xml:space="preserve">sets </w:t>
      </w:r>
      <w:r w:rsidR="001C07F2" w:rsidRPr="0092039E">
        <w:rPr>
          <w:rFonts w:ascii="Calibri" w:hAnsi="Calibri"/>
          <w:sz w:val="22"/>
          <w:szCs w:val="22"/>
        </w:rPr>
        <w:t xml:space="preserve">out </w:t>
      </w:r>
      <w:r w:rsidRPr="0092039E">
        <w:rPr>
          <w:rFonts w:ascii="Calibri" w:hAnsi="Calibri"/>
          <w:sz w:val="22"/>
          <w:szCs w:val="22"/>
        </w:rPr>
        <w:t xml:space="preserve">the terms under which our services are </w:t>
      </w:r>
      <w:r w:rsidR="00813CBA" w:rsidRPr="0092039E">
        <w:rPr>
          <w:rFonts w:ascii="Calibri" w:hAnsi="Calibri"/>
          <w:sz w:val="22"/>
          <w:szCs w:val="22"/>
        </w:rPr>
        <w:t xml:space="preserve">to be </w:t>
      </w:r>
      <w:r w:rsidRPr="0092039E">
        <w:rPr>
          <w:rFonts w:ascii="Calibri" w:hAnsi="Calibri"/>
          <w:sz w:val="22"/>
          <w:szCs w:val="22"/>
        </w:rPr>
        <w:t>provided</w:t>
      </w:r>
      <w:r w:rsidR="00813CBA" w:rsidRPr="0092039E">
        <w:rPr>
          <w:rFonts w:ascii="Calibri" w:hAnsi="Calibri"/>
          <w:sz w:val="22"/>
          <w:szCs w:val="22"/>
        </w:rPr>
        <w:t>, including details of the specific services and a summary of our charges for those services</w:t>
      </w:r>
      <w:r w:rsidR="005E607F" w:rsidRPr="0092039E">
        <w:rPr>
          <w:rFonts w:ascii="Calibri" w:hAnsi="Calibri"/>
          <w:sz w:val="22"/>
          <w:szCs w:val="22"/>
        </w:rPr>
        <w:t>.</w:t>
      </w:r>
    </w:p>
    <w:p w:rsidR="00AE4300" w:rsidRPr="0092039E" w:rsidRDefault="001A6CBF" w:rsidP="00B208A3">
      <w:pPr>
        <w:pStyle w:val="BodyText"/>
        <w:spacing w:before="100" w:beforeAutospacing="1" w:after="100" w:afterAutospacing="1"/>
        <w:rPr>
          <w:rFonts w:ascii="Calibri" w:eastAsia="Calibri" w:hAnsi="Calibri"/>
          <w:sz w:val="22"/>
          <w:szCs w:val="22"/>
        </w:rPr>
      </w:pPr>
      <w:r w:rsidRPr="0092039E">
        <w:rPr>
          <w:rFonts w:ascii="Calibri" w:eastAsia="Calibri" w:hAnsi="Calibri"/>
          <w:b/>
          <w:color w:val="002060"/>
          <w:sz w:val="22"/>
          <w:szCs w:val="22"/>
        </w:rPr>
        <w:t>MacDonald Group</w:t>
      </w:r>
      <w:r w:rsidR="005947D5" w:rsidRPr="0092039E">
        <w:rPr>
          <w:rFonts w:ascii="Calibri" w:eastAsia="Calibri" w:hAnsi="Calibri"/>
          <w:color w:val="1F3864"/>
          <w:sz w:val="22"/>
          <w:szCs w:val="22"/>
        </w:rPr>
        <w:t xml:space="preserve"> </w:t>
      </w:r>
      <w:r w:rsidR="005947D5" w:rsidRPr="0092039E">
        <w:rPr>
          <w:rFonts w:ascii="Calibri" w:eastAsia="Calibri" w:hAnsi="Calibri"/>
          <w:sz w:val="22"/>
          <w:szCs w:val="22"/>
        </w:rPr>
        <w:t>(</w:t>
      </w:r>
      <w:r w:rsidR="00DE5380" w:rsidRPr="0092039E">
        <w:rPr>
          <w:rFonts w:ascii="Calibri" w:eastAsia="Calibri" w:hAnsi="Calibri"/>
          <w:sz w:val="22"/>
          <w:szCs w:val="22"/>
        </w:rPr>
        <w:t>t</w:t>
      </w:r>
      <w:r w:rsidR="005947D5" w:rsidRPr="0092039E">
        <w:rPr>
          <w:rFonts w:ascii="Calibri" w:eastAsia="Calibri" w:hAnsi="Calibri"/>
          <w:sz w:val="22"/>
          <w:szCs w:val="22"/>
        </w:rPr>
        <w:t xml:space="preserve">rading as </w:t>
      </w:r>
      <w:r w:rsidR="00B277B6">
        <w:rPr>
          <w:rFonts w:ascii="Calibri" w:eastAsia="Calibri" w:hAnsi="Calibri"/>
          <w:b/>
          <w:color w:val="002060"/>
          <w:sz w:val="22"/>
          <w:szCs w:val="22"/>
        </w:rPr>
        <w:t>CAIB</w:t>
      </w:r>
      <w:r w:rsidR="005947D5" w:rsidRPr="0092039E">
        <w:rPr>
          <w:rFonts w:ascii="Calibri" w:eastAsia="Calibri" w:hAnsi="Calibri"/>
          <w:sz w:val="22"/>
          <w:szCs w:val="22"/>
        </w:rPr>
        <w:t>)</w:t>
      </w:r>
      <w:r w:rsidR="00F32A46" w:rsidRPr="0092039E">
        <w:rPr>
          <w:rFonts w:ascii="Calibri" w:eastAsia="Calibri" w:hAnsi="Calibri"/>
          <w:sz w:val="22"/>
          <w:szCs w:val="22"/>
        </w:rPr>
        <w:t xml:space="preserve"> is </w:t>
      </w:r>
      <w:r w:rsidR="007A406D" w:rsidRPr="0092039E">
        <w:rPr>
          <w:rFonts w:ascii="Calibri" w:eastAsia="Calibri" w:hAnsi="Calibri"/>
          <w:sz w:val="22"/>
          <w:szCs w:val="22"/>
        </w:rPr>
        <w:t xml:space="preserve">a financial </w:t>
      </w:r>
      <w:r w:rsidR="0086518C" w:rsidRPr="0092039E">
        <w:rPr>
          <w:rFonts w:ascii="Calibri" w:eastAsia="Calibri" w:hAnsi="Calibri"/>
          <w:sz w:val="22"/>
          <w:szCs w:val="22"/>
        </w:rPr>
        <w:t>planning</w:t>
      </w:r>
      <w:r w:rsidR="007A406D" w:rsidRPr="0092039E">
        <w:rPr>
          <w:rFonts w:ascii="Calibri" w:eastAsia="Calibri" w:hAnsi="Calibri"/>
          <w:sz w:val="22"/>
          <w:szCs w:val="22"/>
        </w:rPr>
        <w:t xml:space="preserve"> business, focussed on helping you understand and plan for your financial future. We </w:t>
      </w:r>
      <w:r w:rsidR="00F32A46" w:rsidRPr="0092039E">
        <w:rPr>
          <w:rFonts w:ascii="Calibri" w:eastAsia="Calibri" w:hAnsi="Calibri"/>
          <w:sz w:val="22"/>
          <w:szCs w:val="22"/>
        </w:rPr>
        <w:t>act on your behalf in advising you on investments</w:t>
      </w:r>
      <w:r w:rsidR="005947D5" w:rsidRPr="0092039E">
        <w:rPr>
          <w:rFonts w:ascii="Calibri" w:eastAsia="Calibri" w:hAnsi="Calibri"/>
          <w:sz w:val="22"/>
          <w:szCs w:val="22"/>
        </w:rPr>
        <w:t xml:space="preserve"> and</w:t>
      </w:r>
      <w:r w:rsidR="00F32A46" w:rsidRPr="0092039E">
        <w:rPr>
          <w:rFonts w:ascii="Calibri" w:eastAsia="Calibri" w:hAnsi="Calibri"/>
          <w:sz w:val="22"/>
          <w:szCs w:val="22"/>
        </w:rPr>
        <w:t xml:space="preserve"> non-investment insurance contracts. </w:t>
      </w:r>
      <w:r w:rsidR="0092039E" w:rsidRPr="0092039E">
        <w:rPr>
          <w:rFonts w:ascii="Calibri" w:eastAsia="Calibri" w:hAnsi="Calibri"/>
          <w:sz w:val="22"/>
          <w:szCs w:val="22"/>
        </w:rPr>
        <w:t xml:space="preserve">  </w:t>
      </w:r>
    </w:p>
    <w:p w:rsidR="0080610C" w:rsidRPr="00260481" w:rsidRDefault="0063605D" w:rsidP="00C27813">
      <w:pPr>
        <w:pStyle w:val="Style3"/>
      </w:pPr>
      <w:r>
        <w:t>WHAT WE OFFER</w:t>
      </w:r>
    </w:p>
    <w:p w:rsidR="00A50C0A" w:rsidRDefault="00A67561" w:rsidP="00A67561">
      <w:pPr>
        <w:jc w:val="both"/>
        <w:rPr>
          <w:rFonts w:ascii="Calibri" w:eastAsia="Calibri" w:hAnsi="Calibri"/>
          <w:color w:val="000000"/>
          <w:sz w:val="22"/>
          <w:szCs w:val="22"/>
          <w:lang w:val="en-US"/>
        </w:rPr>
      </w:pPr>
      <w:r w:rsidRPr="009D6A31">
        <w:rPr>
          <w:rFonts w:ascii="Calibri" w:eastAsia="Calibri" w:hAnsi="Calibri"/>
          <w:color w:val="000000"/>
          <w:sz w:val="22"/>
          <w:szCs w:val="22"/>
        </w:rPr>
        <w:t xml:space="preserve">We </w:t>
      </w:r>
      <w:r w:rsidR="008F0671">
        <w:rPr>
          <w:rFonts w:ascii="Calibri" w:eastAsia="Calibri" w:hAnsi="Calibri"/>
          <w:color w:val="000000"/>
          <w:sz w:val="22"/>
          <w:szCs w:val="22"/>
        </w:rPr>
        <w:t>offer</w:t>
      </w:r>
      <w:r w:rsidRPr="009D6A31">
        <w:rPr>
          <w:rFonts w:ascii="Calibri" w:eastAsia="Calibri" w:hAnsi="Calibri"/>
          <w:color w:val="000000"/>
          <w:sz w:val="22"/>
          <w:szCs w:val="22"/>
        </w:rPr>
        <w:t xml:space="preserve"> </w:t>
      </w:r>
      <w:r w:rsidRPr="009D6A31">
        <w:rPr>
          <w:rFonts w:ascii="Calibri" w:eastAsia="Calibri" w:hAnsi="Calibri"/>
          <w:b/>
          <w:color w:val="000000"/>
          <w:sz w:val="22"/>
          <w:szCs w:val="22"/>
        </w:rPr>
        <w:t>independent</w:t>
      </w:r>
      <w:r w:rsidR="009D5EC1">
        <w:rPr>
          <w:rFonts w:ascii="Calibri" w:eastAsia="Calibri" w:hAnsi="Calibri"/>
          <w:b/>
          <w:color w:val="000000"/>
          <w:sz w:val="22"/>
          <w:szCs w:val="22"/>
        </w:rPr>
        <w:t xml:space="preserve"> investment </w:t>
      </w:r>
      <w:r w:rsidRPr="009D6A31">
        <w:rPr>
          <w:rFonts w:ascii="Calibri" w:eastAsia="Calibri" w:hAnsi="Calibri"/>
          <w:b/>
          <w:color w:val="000000"/>
          <w:sz w:val="22"/>
          <w:szCs w:val="22"/>
        </w:rPr>
        <w:t>advice</w:t>
      </w:r>
      <w:r w:rsidRPr="009D6A31">
        <w:rPr>
          <w:rFonts w:ascii="Calibri" w:eastAsia="Calibri" w:hAnsi="Calibri"/>
          <w:color w:val="000000"/>
          <w:sz w:val="22"/>
          <w:szCs w:val="22"/>
        </w:rPr>
        <w:t xml:space="preserve">. This means that </w:t>
      </w:r>
      <w:r w:rsidRPr="009D6A31">
        <w:rPr>
          <w:rFonts w:ascii="Calibri" w:eastAsia="Calibri" w:hAnsi="Calibri"/>
          <w:color w:val="000000"/>
          <w:sz w:val="22"/>
          <w:szCs w:val="22"/>
          <w:lang w:val="en-US"/>
        </w:rPr>
        <w:t xml:space="preserve">we </w:t>
      </w:r>
      <w:r w:rsidR="008F0671">
        <w:rPr>
          <w:rFonts w:ascii="Calibri" w:eastAsia="Calibri" w:hAnsi="Calibri"/>
          <w:color w:val="000000"/>
          <w:sz w:val="22"/>
          <w:szCs w:val="22"/>
          <w:lang w:val="en-US"/>
        </w:rPr>
        <w:t>consider a wide range of financial strategies and products. We are constantly reviewing the market to ensure that the services</w:t>
      </w:r>
      <w:r w:rsidR="00A50C0A">
        <w:rPr>
          <w:rFonts w:ascii="Calibri" w:eastAsia="Calibri" w:hAnsi="Calibri"/>
          <w:color w:val="000000"/>
          <w:sz w:val="22"/>
          <w:szCs w:val="22"/>
          <w:lang w:val="en-US"/>
        </w:rPr>
        <w:t xml:space="preserve"> and products we offer are appropriate for our clients.</w:t>
      </w:r>
    </w:p>
    <w:p w:rsidR="00A50C0A" w:rsidRDefault="00A50C0A" w:rsidP="00A67561">
      <w:pPr>
        <w:jc w:val="both"/>
        <w:rPr>
          <w:rFonts w:ascii="Calibri" w:eastAsia="Calibri" w:hAnsi="Calibri"/>
          <w:color w:val="000000"/>
          <w:sz w:val="22"/>
          <w:szCs w:val="22"/>
          <w:lang w:val="en-US"/>
        </w:rPr>
      </w:pPr>
      <w:r>
        <w:rPr>
          <w:rFonts w:ascii="Calibri" w:eastAsia="Calibri" w:hAnsi="Calibri"/>
          <w:color w:val="000000"/>
          <w:sz w:val="22"/>
          <w:szCs w:val="22"/>
          <w:lang w:val="en-US"/>
        </w:rPr>
        <w:t>Where we recommend particular investment strategies and products to you, these will be selected based on your personal circumstances, financial goals and objectives.  We will consider a number of factors, including the services you need, the cost of investing, how much risk you are prepared to accept an investment product and how much of a drop in its value you could withstand. Areas we can advise on include:</w:t>
      </w:r>
    </w:p>
    <w:p w:rsidR="00A50C0A" w:rsidRDefault="00A50C0A" w:rsidP="00A67561">
      <w:pPr>
        <w:jc w:val="both"/>
        <w:rPr>
          <w:rFonts w:ascii="Calibri" w:eastAsia="Calibri" w:hAnsi="Calibri"/>
          <w:color w:val="000000"/>
          <w:sz w:val="22"/>
          <w:szCs w:val="22"/>
          <w:lang w:val="en-US"/>
        </w:rPr>
      </w:pPr>
    </w:p>
    <w:p w:rsidR="00A50C0A" w:rsidRDefault="00A50C0A" w:rsidP="00A50C0A">
      <w:pPr>
        <w:pStyle w:val="ListParagraph"/>
        <w:numPr>
          <w:ilvl w:val="0"/>
          <w:numId w:val="45"/>
        </w:numPr>
        <w:jc w:val="both"/>
        <w:rPr>
          <w:color w:val="000000"/>
        </w:rPr>
      </w:pPr>
      <w:r>
        <w:rPr>
          <w:color w:val="000000"/>
        </w:rPr>
        <w:t>ISAs</w:t>
      </w:r>
      <w:r>
        <w:rPr>
          <w:color w:val="000000"/>
        </w:rPr>
        <w:tab/>
      </w:r>
      <w:r>
        <w:rPr>
          <w:color w:val="000000"/>
        </w:rPr>
        <w:tab/>
      </w:r>
      <w:r>
        <w:rPr>
          <w:color w:val="000000"/>
        </w:rPr>
        <w:tab/>
      </w:r>
      <w:r>
        <w:rPr>
          <w:rFonts w:cs="Aharoni" w:hint="cs"/>
          <w:color w:val="000000"/>
        </w:rPr>
        <w:t>•</w:t>
      </w:r>
      <w:r>
        <w:rPr>
          <w:color w:val="000000"/>
        </w:rPr>
        <w:t xml:space="preserve">   Life assurance </w:t>
      </w:r>
      <w:r>
        <w:rPr>
          <w:color w:val="000000"/>
        </w:rPr>
        <w:tab/>
      </w:r>
      <w:r w:rsidR="00015CC4">
        <w:rPr>
          <w:color w:val="000000"/>
        </w:rPr>
        <w:tab/>
      </w:r>
      <w:r w:rsidR="00015CC4">
        <w:rPr>
          <w:color w:val="000000"/>
        </w:rPr>
        <w:tab/>
      </w:r>
      <w:r w:rsidR="00015CC4">
        <w:rPr>
          <w:color w:val="000000"/>
        </w:rPr>
        <w:tab/>
      </w:r>
      <w:r w:rsidR="00015CC4">
        <w:rPr>
          <w:rFonts w:cs="Aharoni" w:hint="cs"/>
          <w:color w:val="000000"/>
        </w:rPr>
        <w:t>•</w:t>
      </w:r>
      <w:r w:rsidR="00015CC4">
        <w:rPr>
          <w:rFonts w:cs="Aharoni"/>
          <w:color w:val="000000"/>
        </w:rPr>
        <w:t xml:space="preserve">    </w:t>
      </w:r>
      <w:r w:rsidR="00015CC4">
        <w:rPr>
          <w:color w:val="000000"/>
        </w:rPr>
        <w:t>Structured deposits</w:t>
      </w:r>
    </w:p>
    <w:p w:rsidR="00A50C0A" w:rsidRPr="00A50C0A" w:rsidRDefault="00A50C0A" w:rsidP="00A50C0A">
      <w:pPr>
        <w:pStyle w:val="ListParagraph"/>
        <w:numPr>
          <w:ilvl w:val="0"/>
          <w:numId w:val="45"/>
        </w:numPr>
        <w:jc w:val="both"/>
        <w:rPr>
          <w:color w:val="000000"/>
        </w:rPr>
      </w:pPr>
      <w:r w:rsidRPr="00A50C0A">
        <w:rPr>
          <w:color w:val="000000"/>
        </w:rPr>
        <w:t>Investment bonds</w:t>
      </w:r>
      <w:r w:rsidRPr="00A50C0A">
        <w:rPr>
          <w:color w:val="000000"/>
        </w:rPr>
        <w:tab/>
      </w:r>
      <w:r>
        <w:rPr>
          <w:rFonts w:cs="Aharoni" w:hint="cs"/>
          <w:color w:val="000000"/>
        </w:rPr>
        <w:t>•</w:t>
      </w:r>
      <w:r>
        <w:rPr>
          <w:rFonts w:cs="Aharoni"/>
          <w:color w:val="000000"/>
        </w:rPr>
        <w:t xml:space="preserve">   </w:t>
      </w:r>
      <w:r w:rsidR="00015CC4">
        <w:rPr>
          <w:color w:val="000000"/>
        </w:rPr>
        <w:t>Open ended investment companies</w:t>
      </w:r>
      <w:r w:rsidRPr="00A50C0A">
        <w:rPr>
          <w:color w:val="000000"/>
        </w:rPr>
        <w:tab/>
      </w:r>
      <w:r w:rsidR="00015CC4">
        <w:rPr>
          <w:color w:val="000000"/>
        </w:rPr>
        <w:tab/>
      </w:r>
      <w:r w:rsidR="00015CC4">
        <w:rPr>
          <w:rFonts w:cs="Aharoni" w:hint="cs"/>
          <w:color w:val="000000"/>
        </w:rPr>
        <w:t>•</w:t>
      </w:r>
      <w:r w:rsidR="00015CC4">
        <w:rPr>
          <w:rFonts w:cs="Aharoni"/>
          <w:color w:val="000000"/>
        </w:rPr>
        <w:t xml:space="preserve">    </w:t>
      </w:r>
      <w:r w:rsidR="00015CC4">
        <w:rPr>
          <w:color w:val="000000"/>
        </w:rPr>
        <w:t>Investment trusts</w:t>
      </w:r>
    </w:p>
    <w:p w:rsidR="00A50C0A" w:rsidRPr="00015CC4" w:rsidRDefault="00A50C0A" w:rsidP="00A50C0A">
      <w:pPr>
        <w:pStyle w:val="ListParagraph"/>
        <w:numPr>
          <w:ilvl w:val="0"/>
          <w:numId w:val="45"/>
        </w:numPr>
        <w:jc w:val="both"/>
        <w:rPr>
          <w:color w:val="000000"/>
        </w:rPr>
      </w:pPr>
      <w:r>
        <w:rPr>
          <w:color w:val="000000"/>
        </w:rPr>
        <w:t>Pensions</w:t>
      </w:r>
      <w:r>
        <w:rPr>
          <w:color w:val="000000"/>
        </w:rPr>
        <w:tab/>
      </w:r>
      <w:r>
        <w:rPr>
          <w:color w:val="000000"/>
        </w:rPr>
        <w:tab/>
      </w:r>
      <w:r>
        <w:rPr>
          <w:rFonts w:cs="Aharoni" w:hint="cs"/>
          <w:color w:val="000000"/>
        </w:rPr>
        <w:t>•</w:t>
      </w:r>
      <w:r w:rsidR="00015CC4">
        <w:rPr>
          <w:rFonts w:cs="Aharoni"/>
          <w:color w:val="000000"/>
        </w:rPr>
        <w:t xml:space="preserve">   Phased retirement &amp; income drawdown</w:t>
      </w:r>
      <w:r w:rsidR="00015CC4">
        <w:rPr>
          <w:rFonts w:cs="Aharoni"/>
          <w:color w:val="000000"/>
        </w:rPr>
        <w:tab/>
      </w:r>
      <w:r w:rsidR="00015CC4">
        <w:rPr>
          <w:rFonts w:cs="Aharoni" w:hint="cs"/>
          <w:color w:val="000000"/>
        </w:rPr>
        <w:t>•</w:t>
      </w:r>
      <w:r w:rsidR="00015CC4">
        <w:rPr>
          <w:rFonts w:cs="Aharoni"/>
          <w:color w:val="000000"/>
        </w:rPr>
        <w:t xml:space="preserve">    Exchange traded funds</w:t>
      </w:r>
    </w:p>
    <w:p w:rsidR="00A50C0A" w:rsidRDefault="00A50C0A" w:rsidP="00A50C0A">
      <w:pPr>
        <w:pStyle w:val="ListParagraph"/>
        <w:numPr>
          <w:ilvl w:val="0"/>
          <w:numId w:val="45"/>
        </w:numPr>
        <w:jc w:val="both"/>
        <w:rPr>
          <w:color w:val="000000"/>
        </w:rPr>
      </w:pPr>
      <w:r>
        <w:rPr>
          <w:color w:val="000000"/>
        </w:rPr>
        <w:t>Unit Trusts</w:t>
      </w:r>
      <w:r>
        <w:rPr>
          <w:color w:val="000000"/>
        </w:rPr>
        <w:tab/>
      </w:r>
      <w:r>
        <w:rPr>
          <w:color w:val="000000"/>
        </w:rPr>
        <w:tab/>
      </w:r>
      <w:r>
        <w:rPr>
          <w:rFonts w:cs="Aharoni" w:hint="cs"/>
          <w:color w:val="000000"/>
        </w:rPr>
        <w:t>•</w:t>
      </w:r>
      <w:r w:rsidR="00015CC4">
        <w:rPr>
          <w:rFonts w:cs="Aharoni"/>
          <w:color w:val="000000"/>
        </w:rPr>
        <w:t xml:space="preserve">   Critical illness cover </w:t>
      </w:r>
      <w:r w:rsidR="00015CC4">
        <w:rPr>
          <w:rFonts w:cs="Aharoni"/>
          <w:color w:val="000000"/>
        </w:rPr>
        <w:tab/>
      </w:r>
      <w:r w:rsidR="00015CC4">
        <w:rPr>
          <w:rFonts w:cs="Aharoni"/>
          <w:color w:val="000000"/>
        </w:rPr>
        <w:tab/>
      </w:r>
      <w:r w:rsidR="00015CC4">
        <w:rPr>
          <w:rFonts w:cs="Aharoni"/>
          <w:color w:val="000000"/>
        </w:rPr>
        <w:tab/>
      </w:r>
      <w:r w:rsidR="00015CC4">
        <w:rPr>
          <w:rFonts w:cs="Aharoni"/>
          <w:color w:val="000000"/>
        </w:rPr>
        <w:tab/>
      </w:r>
      <w:r w:rsidR="00015CC4">
        <w:rPr>
          <w:rFonts w:cs="Aharoni" w:hint="cs"/>
          <w:color w:val="000000"/>
        </w:rPr>
        <w:t>•</w:t>
      </w:r>
      <w:r w:rsidR="00015CC4">
        <w:rPr>
          <w:rFonts w:cs="Aharoni"/>
          <w:color w:val="000000"/>
        </w:rPr>
        <w:t xml:space="preserve">    Venture capital trusts</w:t>
      </w:r>
    </w:p>
    <w:p w:rsidR="00015CC4" w:rsidRPr="00015CC4" w:rsidRDefault="00015CC4" w:rsidP="00A50C0A">
      <w:pPr>
        <w:pStyle w:val="ListParagraph"/>
        <w:numPr>
          <w:ilvl w:val="0"/>
          <w:numId w:val="45"/>
        </w:numPr>
        <w:jc w:val="both"/>
        <w:rPr>
          <w:color w:val="000000"/>
        </w:rPr>
      </w:pPr>
      <w:r>
        <w:rPr>
          <w:color w:val="000000"/>
        </w:rPr>
        <w:t>Annuities</w:t>
      </w:r>
      <w:r>
        <w:rPr>
          <w:color w:val="000000"/>
        </w:rPr>
        <w:tab/>
      </w:r>
      <w:r w:rsidR="00A50C0A">
        <w:rPr>
          <w:color w:val="000000"/>
        </w:rPr>
        <w:tab/>
      </w:r>
      <w:r w:rsidR="00A50C0A">
        <w:rPr>
          <w:rFonts w:cs="Aharoni" w:hint="cs"/>
          <w:color w:val="000000"/>
        </w:rPr>
        <w:t>•</w:t>
      </w:r>
      <w:r>
        <w:rPr>
          <w:rFonts w:cs="Aharoni"/>
          <w:color w:val="000000"/>
        </w:rPr>
        <w:t xml:space="preserve">   Income protection</w:t>
      </w:r>
      <w:r w:rsidR="00A50C0A">
        <w:rPr>
          <w:color w:val="000000"/>
        </w:rPr>
        <w:tab/>
      </w:r>
      <w:r w:rsidR="00A50C0A">
        <w:rPr>
          <w:color w:val="000000"/>
        </w:rPr>
        <w:tab/>
      </w:r>
      <w:r w:rsidR="00A50C0A">
        <w:rPr>
          <w:color w:val="000000"/>
        </w:rPr>
        <w:tab/>
      </w:r>
      <w:r w:rsidR="00A50C0A">
        <w:rPr>
          <w:color w:val="000000"/>
        </w:rPr>
        <w:tab/>
      </w:r>
      <w:r>
        <w:rPr>
          <w:rFonts w:cs="Aharoni" w:hint="cs"/>
          <w:color w:val="000000"/>
        </w:rPr>
        <w:t>•</w:t>
      </w:r>
      <w:r>
        <w:rPr>
          <w:rFonts w:cs="Aharoni"/>
          <w:color w:val="000000"/>
        </w:rPr>
        <w:t xml:space="preserve">    Structured products</w:t>
      </w:r>
    </w:p>
    <w:p w:rsidR="00015CC4" w:rsidRPr="00015CC4" w:rsidRDefault="00015CC4" w:rsidP="00A50C0A">
      <w:pPr>
        <w:pStyle w:val="ListParagraph"/>
        <w:numPr>
          <w:ilvl w:val="0"/>
          <w:numId w:val="45"/>
        </w:numPr>
        <w:jc w:val="both"/>
        <w:rPr>
          <w:color w:val="000000"/>
        </w:rPr>
      </w:pPr>
      <w:r>
        <w:rPr>
          <w:rFonts w:cs="Aharoni"/>
          <w:color w:val="000000"/>
        </w:rPr>
        <w:t>Enterprise investment schemes</w:t>
      </w:r>
    </w:p>
    <w:p w:rsidR="00A50C0A" w:rsidRPr="00015CC4" w:rsidRDefault="0024680D" w:rsidP="0024680D">
      <w:pPr>
        <w:jc w:val="both"/>
        <w:rPr>
          <w:color w:val="000000"/>
        </w:rPr>
      </w:pPr>
      <w:r>
        <w:rPr>
          <w:rFonts w:asciiTheme="minorHAnsi" w:hAnsiTheme="minorHAnsi"/>
          <w:color w:val="000000"/>
          <w:sz w:val="22"/>
          <w:szCs w:val="22"/>
        </w:rPr>
        <w:t>We do not provide advice in relation to individual share holdings.  If this is something you need assistance with, we can refer you to a stoc</w:t>
      </w:r>
      <w:r w:rsidR="00AD2DF3">
        <w:rPr>
          <w:rFonts w:asciiTheme="minorHAnsi" w:hAnsiTheme="minorHAnsi"/>
          <w:color w:val="000000"/>
          <w:sz w:val="22"/>
          <w:szCs w:val="22"/>
        </w:rPr>
        <w:t>k</w:t>
      </w:r>
      <w:r>
        <w:rPr>
          <w:rFonts w:asciiTheme="minorHAnsi" w:hAnsiTheme="minorHAnsi"/>
          <w:color w:val="000000"/>
          <w:sz w:val="22"/>
          <w:szCs w:val="22"/>
        </w:rPr>
        <w:t>broker.  Also, we do not advise on options, futures and other derivative contracts as we believe that these are unlikely to be suitable for our clients.</w:t>
      </w:r>
      <w:r w:rsidR="00015CC4">
        <w:rPr>
          <w:color w:val="000000"/>
        </w:rPr>
        <w:tab/>
      </w:r>
      <w:r w:rsidR="00015CC4">
        <w:rPr>
          <w:color w:val="000000"/>
        </w:rPr>
        <w:tab/>
      </w:r>
      <w:r w:rsidR="00015CC4">
        <w:rPr>
          <w:color w:val="000000"/>
        </w:rPr>
        <w:tab/>
      </w:r>
    </w:p>
    <w:p w:rsidR="00ED467E" w:rsidRDefault="00A50C0A" w:rsidP="00A67561">
      <w:pPr>
        <w:jc w:val="both"/>
        <w:rPr>
          <w:rFonts w:ascii="Calibri" w:eastAsia="Calibri" w:hAnsi="Calibri"/>
          <w:color w:val="000000"/>
          <w:sz w:val="22"/>
          <w:szCs w:val="22"/>
          <w:lang w:val="en-US"/>
        </w:rPr>
      </w:pPr>
      <w:r>
        <w:rPr>
          <w:rFonts w:ascii="Calibri" w:eastAsia="Calibri" w:hAnsi="Calibri"/>
          <w:color w:val="000000"/>
          <w:sz w:val="22"/>
          <w:szCs w:val="22"/>
          <w:lang w:val="en-US"/>
        </w:rPr>
        <w:t xml:space="preserve"> </w:t>
      </w:r>
    </w:p>
    <w:p w:rsidR="00DB7396" w:rsidRDefault="00ED467E" w:rsidP="0092039E">
      <w:pPr>
        <w:rPr>
          <w:rFonts w:ascii="Calibri" w:eastAsia="Calibri" w:hAnsi="Calibri"/>
          <w:sz w:val="22"/>
          <w:szCs w:val="22"/>
          <w:lang w:eastAsia="en-GB"/>
        </w:rPr>
      </w:pPr>
      <w:r>
        <w:rPr>
          <w:rFonts w:ascii="Calibri" w:eastAsia="Calibri" w:hAnsi="Calibri"/>
          <w:sz w:val="22"/>
          <w:szCs w:val="22"/>
          <w:lang w:eastAsia="en-GB"/>
        </w:rPr>
        <w:t>W</w:t>
      </w:r>
      <w:r w:rsidR="00DB7396">
        <w:rPr>
          <w:rFonts w:ascii="Calibri" w:eastAsia="Calibri" w:hAnsi="Calibri"/>
          <w:sz w:val="22"/>
          <w:szCs w:val="22"/>
          <w:lang w:eastAsia="en-GB"/>
        </w:rPr>
        <w:t>h</w:t>
      </w:r>
      <w:r>
        <w:rPr>
          <w:rFonts w:ascii="Calibri" w:eastAsia="Calibri" w:hAnsi="Calibri"/>
          <w:sz w:val="22"/>
          <w:szCs w:val="22"/>
          <w:lang w:eastAsia="en-GB"/>
        </w:rPr>
        <w:t>e</w:t>
      </w:r>
      <w:r w:rsidR="00DB7396">
        <w:rPr>
          <w:rFonts w:ascii="Calibri" w:eastAsia="Calibri" w:hAnsi="Calibri"/>
          <w:sz w:val="22"/>
          <w:szCs w:val="22"/>
          <w:lang w:eastAsia="en-GB"/>
        </w:rPr>
        <w:t>re we</w:t>
      </w:r>
      <w:r>
        <w:rPr>
          <w:rFonts w:ascii="Calibri" w:eastAsia="Calibri" w:hAnsi="Calibri"/>
          <w:sz w:val="22"/>
          <w:szCs w:val="22"/>
          <w:lang w:eastAsia="en-GB"/>
        </w:rPr>
        <w:t xml:space="preserve"> provide </w:t>
      </w:r>
      <w:r w:rsidRPr="00DB7396">
        <w:rPr>
          <w:rFonts w:ascii="Calibri" w:eastAsia="Calibri" w:hAnsi="Calibri"/>
          <w:b/>
          <w:sz w:val="22"/>
          <w:szCs w:val="22"/>
          <w:lang w:eastAsia="en-GB"/>
        </w:rPr>
        <w:t>protection planning</w:t>
      </w:r>
      <w:r>
        <w:rPr>
          <w:rFonts w:ascii="Calibri" w:eastAsia="Calibri" w:hAnsi="Calibri"/>
          <w:sz w:val="22"/>
          <w:szCs w:val="22"/>
          <w:lang w:eastAsia="en-GB"/>
        </w:rPr>
        <w:t xml:space="preserve"> services </w:t>
      </w:r>
      <w:r w:rsidR="00DB7396">
        <w:rPr>
          <w:rFonts w:ascii="Calibri" w:eastAsia="Calibri" w:hAnsi="Calibri"/>
          <w:sz w:val="22"/>
          <w:szCs w:val="22"/>
          <w:lang w:eastAsia="en-GB"/>
        </w:rPr>
        <w:t>w</w:t>
      </w:r>
      <w:r w:rsidR="0092039E" w:rsidRPr="00A2129C">
        <w:rPr>
          <w:rFonts w:ascii="Calibri" w:eastAsia="Calibri" w:hAnsi="Calibri"/>
          <w:sz w:val="22"/>
          <w:szCs w:val="22"/>
          <w:lang w:eastAsia="en-GB"/>
        </w:rPr>
        <w:t>e</w:t>
      </w:r>
      <w:r w:rsidR="00DB7396">
        <w:rPr>
          <w:rFonts w:ascii="Calibri" w:eastAsia="Calibri" w:hAnsi="Calibri"/>
          <w:sz w:val="22"/>
          <w:szCs w:val="22"/>
          <w:lang w:eastAsia="en-GB"/>
        </w:rPr>
        <w:t xml:space="preserve"> are an independent insurance intermediary and will provide advice which is based on a fair and personal analysis of the market.</w:t>
      </w:r>
    </w:p>
    <w:p w:rsidR="00DB7396" w:rsidRDefault="00DB7396" w:rsidP="0092039E">
      <w:pPr>
        <w:rPr>
          <w:rFonts w:ascii="Calibri" w:eastAsia="Calibri" w:hAnsi="Calibri"/>
          <w:sz w:val="22"/>
          <w:szCs w:val="22"/>
          <w:lang w:eastAsia="en-GB"/>
        </w:rPr>
      </w:pPr>
    </w:p>
    <w:p w:rsidR="0092039E" w:rsidRPr="00A2129C" w:rsidRDefault="0092039E" w:rsidP="0092039E">
      <w:pPr>
        <w:rPr>
          <w:rFonts w:ascii="Calibri" w:eastAsia="Calibri" w:hAnsi="Calibri"/>
          <w:sz w:val="22"/>
          <w:szCs w:val="22"/>
        </w:rPr>
      </w:pPr>
      <w:r w:rsidRPr="00A2129C">
        <w:rPr>
          <w:rFonts w:ascii="Calibri" w:eastAsia="Calibri" w:hAnsi="Calibri"/>
          <w:sz w:val="22"/>
          <w:szCs w:val="22"/>
          <w:lang w:eastAsia="en-GB"/>
        </w:rPr>
        <w:t>It is important that we identify what you might want to achieve and help you i</w:t>
      </w:r>
      <w:r w:rsidRPr="00A2129C">
        <w:rPr>
          <w:rFonts w:ascii="Calibri" w:eastAsia="Calibri" w:hAnsi="Calibri"/>
          <w:sz w:val="22"/>
          <w:szCs w:val="22"/>
        </w:rPr>
        <w:t>dentify your goals, then create a financial plan to help you achieve them.</w:t>
      </w:r>
    </w:p>
    <w:p w:rsidR="00DA7C5D" w:rsidRPr="009D44BC" w:rsidRDefault="00DA7C5D" w:rsidP="001C07F2">
      <w:pPr>
        <w:pStyle w:val="04Maintext"/>
        <w:rPr>
          <w:color w:val="000000"/>
        </w:rPr>
      </w:pPr>
    </w:p>
    <w:p w:rsidR="004B774E" w:rsidRDefault="000429FD" w:rsidP="004462B8">
      <w:pPr>
        <w:pStyle w:val="04Maintext"/>
        <w:rPr>
          <w:iCs/>
          <w:color w:val="000000"/>
        </w:rPr>
      </w:pPr>
      <w:r w:rsidRPr="009D44BC">
        <w:rPr>
          <w:color w:val="000000"/>
        </w:rPr>
        <w:t xml:space="preserve">We offer both </w:t>
      </w:r>
      <w:r w:rsidRPr="009D44BC">
        <w:rPr>
          <w:b/>
          <w:color w:val="000000"/>
        </w:rPr>
        <w:t>initial</w:t>
      </w:r>
      <w:r w:rsidRPr="009D44BC">
        <w:rPr>
          <w:color w:val="000000"/>
        </w:rPr>
        <w:t xml:space="preserve"> and </w:t>
      </w:r>
      <w:r w:rsidRPr="009D44BC">
        <w:rPr>
          <w:b/>
          <w:color w:val="000000"/>
        </w:rPr>
        <w:t>ongoing</w:t>
      </w:r>
      <w:r w:rsidRPr="009D44BC">
        <w:rPr>
          <w:color w:val="000000"/>
        </w:rPr>
        <w:t xml:space="preserve"> services. </w:t>
      </w:r>
      <w:r w:rsidRPr="009D44BC">
        <w:rPr>
          <w:iCs/>
          <w:color w:val="000000"/>
        </w:rPr>
        <w:t>Any products we have arranged for you will only be kept under review as part of an agreed ongoing service for which you agree to pay.</w:t>
      </w:r>
      <w:r w:rsidR="004B774E" w:rsidRPr="009D44BC">
        <w:rPr>
          <w:iCs/>
          <w:color w:val="000000"/>
        </w:rPr>
        <w:t xml:space="preserve"> </w:t>
      </w:r>
      <w:r w:rsidR="00FB5DB7" w:rsidRPr="009D44BC">
        <w:rPr>
          <w:iCs/>
          <w:color w:val="000000"/>
        </w:rPr>
        <w:t xml:space="preserve">Our ongoing services are optional, however where you agree to purchase an ongoing service, unless otherwise agreed, the ongoing service will be provided as a follow up to the initial service. </w:t>
      </w:r>
    </w:p>
    <w:p w:rsidR="009D44BC" w:rsidRPr="009D44BC" w:rsidRDefault="009D44BC" w:rsidP="004462B8">
      <w:pPr>
        <w:pStyle w:val="04Maintext"/>
        <w:rPr>
          <w:color w:val="000000"/>
        </w:rPr>
      </w:pPr>
    </w:p>
    <w:p w:rsidR="00767E97" w:rsidRPr="009D44BC" w:rsidRDefault="004462B8" w:rsidP="004462B8">
      <w:pPr>
        <w:pStyle w:val="04Maintext"/>
      </w:pPr>
      <w:r w:rsidRPr="009D44BC">
        <w:rPr>
          <w:color w:val="000000"/>
        </w:rPr>
        <w:t>Any advice or recommendation that we offer to you, will only be given after we have assessed your needs and considered your financial objectives and attitude to any risks that may be involved. We will also take into account any restrictions that you wish to place on the type of products you would be willing to consider.</w:t>
      </w:r>
      <w:r w:rsidR="00767E97" w:rsidRPr="009D44BC">
        <w:rPr>
          <w:color w:val="000000"/>
        </w:rPr>
        <w:t xml:space="preserve"> In some circumstances we may provide you with a non-advised service where </w:t>
      </w:r>
      <w:r w:rsidR="00FC4190" w:rsidRPr="009D44BC">
        <w:rPr>
          <w:color w:val="000000"/>
        </w:rPr>
        <w:t xml:space="preserve">you </w:t>
      </w:r>
      <w:r w:rsidR="00767E97" w:rsidRPr="009D44BC">
        <w:rPr>
          <w:color w:val="000000"/>
        </w:rPr>
        <w:t xml:space="preserve">will </w:t>
      </w:r>
      <w:r w:rsidR="00767E97" w:rsidRPr="009D44BC">
        <w:rPr>
          <w:b/>
          <w:color w:val="000000"/>
        </w:rPr>
        <w:t>not</w:t>
      </w:r>
      <w:r w:rsidR="00767E97" w:rsidRPr="009D44BC">
        <w:rPr>
          <w:color w:val="000000"/>
        </w:rPr>
        <w:t xml:space="preserve"> receive advice or a recommendation from us. Where this is the case we will provide details of our non-advised services and charges separately.</w:t>
      </w:r>
    </w:p>
    <w:p w:rsidR="00530C5C" w:rsidRPr="003C0C83" w:rsidRDefault="0063605D" w:rsidP="00C27813">
      <w:pPr>
        <w:pStyle w:val="Style3"/>
      </w:pPr>
      <w:r>
        <w:t>COMMENCEMENT</w:t>
      </w:r>
    </w:p>
    <w:p w:rsidR="009070E3" w:rsidRDefault="0018086B" w:rsidP="001E3F45">
      <w:pPr>
        <w:pStyle w:val="04Maintext"/>
      </w:pPr>
      <w:r w:rsidRPr="009D44BC">
        <w:rPr>
          <w:color w:val="000000"/>
        </w:rPr>
        <w:t xml:space="preserve">This </w:t>
      </w:r>
      <w:r w:rsidR="000D2395" w:rsidRPr="009D44BC">
        <w:rPr>
          <w:color w:val="000000"/>
        </w:rPr>
        <w:t>a</w:t>
      </w:r>
      <w:r w:rsidRPr="009D44BC">
        <w:rPr>
          <w:color w:val="000000"/>
        </w:rPr>
        <w:t xml:space="preserve">greement shall commence on the date of </w:t>
      </w:r>
      <w:r w:rsidR="008B5CBD">
        <w:rPr>
          <w:color w:val="000000"/>
        </w:rPr>
        <w:t>issue</w:t>
      </w:r>
      <w:r w:rsidRPr="009D44BC">
        <w:rPr>
          <w:color w:val="000000"/>
        </w:rPr>
        <w:t xml:space="preserve"> and shall remain in force until terminated </w:t>
      </w:r>
      <w:r w:rsidR="001E3F45">
        <w:rPr>
          <w:color w:val="000000"/>
        </w:rPr>
        <w:t>as per ‘termination of this agreement’ on page 12.</w:t>
      </w:r>
    </w:p>
    <w:p w:rsidR="003737C7" w:rsidRPr="003C0C83" w:rsidRDefault="00F763E4" w:rsidP="00C27813">
      <w:pPr>
        <w:pStyle w:val="Style3"/>
      </w:pPr>
      <w:r w:rsidRPr="00C27BEA">
        <w:br w:type="page"/>
      </w:r>
      <w:r w:rsidR="0063605D">
        <w:lastRenderedPageBreak/>
        <w:t>OUR FINANCIAL ADVICE PROCESS – INITIAL AND ON-GOING</w:t>
      </w:r>
    </w:p>
    <w:p w:rsidR="000129C8" w:rsidRPr="006379C5" w:rsidRDefault="000129C8" w:rsidP="006379C5">
      <w:pPr>
        <w:pStyle w:val="03Subtitle2"/>
      </w:pPr>
      <w:bookmarkStart w:id="0" w:name="_Toc377395407"/>
      <w:r w:rsidRPr="006379C5">
        <w:t>Aim</w:t>
      </w:r>
    </w:p>
    <w:p w:rsidR="000129C8" w:rsidRDefault="000129C8" w:rsidP="008F54F3">
      <w:pPr>
        <w:pStyle w:val="BodyText"/>
        <w:rPr>
          <w:rFonts w:ascii="Calibri" w:hAnsi="Calibri"/>
          <w:sz w:val="22"/>
          <w:szCs w:val="22"/>
        </w:rPr>
      </w:pPr>
      <w:r w:rsidRPr="00875001">
        <w:rPr>
          <w:rFonts w:ascii="Calibri" w:hAnsi="Calibri"/>
          <w:sz w:val="22"/>
          <w:szCs w:val="22"/>
        </w:rPr>
        <w:t>We aim to provide you with a clear financial direction.  This is achieved by having a full understanding of your current financial position, your objectives and identified needs; this enables us to provide suitable solutions for you in order to meet your objectives and needs.  Our aim is to reduce future barriers to these objectives and to maximise the opportunities for achieving your goals.  We are committed to treating all of our clients in an open and fair manner.</w:t>
      </w:r>
    </w:p>
    <w:p w:rsidR="000129C8" w:rsidRPr="006379C5" w:rsidRDefault="000129C8" w:rsidP="006379C5">
      <w:pPr>
        <w:pStyle w:val="03Subtitle2"/>
      </w:pPr>
      <w:r w:rsidRPr="006379C5">
        <w:t>Your Obligations</w:t>
      </w:r>
    </w:p>
    <w:p w:rsidR="00E913B9" w:rsidRDefault="000129C8" w:rsidP="008F54F3">
      <w:pPr>
        <w:pStyle w:val="BodyText"/>
        <w:rPr>
          <w:rFonts w:ascii="Calibri" w:hAnsi="Calibri"/>
          <w:sz w:val="22"/>
          <w:szCs w:val="22"/>
        </w:rPr>
      </w:pPr>
      <w:r w:rsidRPr="00875001">
        <w:rPr>
          <w:rFonts w:ascii="Calibri" w:hAnsi="Calibri"/>
          <w:sz w:val="22"/>
          <w:szCs w:val="22"/>
        </w:rPr>
        <w:t>It is important that you provide us with the information we request about your circumstances and objectives to allow us to provide you with the appropriate advice and services. It is also important that you do not unreasonably withhold any information. All advice that we provide will be based on the information you provide.</w:t>
      </w:r>
      <w:r w:rsidR="00E913B9">
        <w:rPr>
          <w:rFonts w:ascii="Calibri" w:hAnsi="Calibri"/>
          <w:sz w:val="22"/>
          <w:szCs w:val="22"/>
        </w:rPr>
        <w:t xml:space="preserve">  We rely on this information to undertake a suitability assessment so that we can act in your best interests when recommending solutions.</w:t>
      </w:r>
    </w:p>
    <w:p w:rsidR="000129C8" w:rsidRPr="00875001" w:rsidRDefault="000129C8" w:rsidP="008F54F3">
      <w:pPr>
        <w:pStyle w:val="BodyText"/>
        <w:rPr>
          <w:rFonts w:ascii="Calibri" w:hAnsi="Calibri"/>
          <w:sz w:val="22"/>
          <w:szCs w:val="22"/>
        </w:rPr>
      </w:pPr>
      <w:r w:rsidRPr="00875001">
        <w:rPr>
          <w:rFonts w:ascii="Calibri" w:hAnsi="Calibri"/>
          <w:sz w:val="22"/>
          <w:szCs w:val="22"/>
        </w:rPr>
        <w:t xml:space="preserve">If you specifically instruct us that you do not to wish to discuss a particular area of financial planning, and that area should not form part of the advice given, this will be treated as ‘limited advice’. As limited advice, our standard financial planning review stages (see below) will be followed but we will exclude any areas you have requested us to do so. </w:t>
      </w:r>
    </w:p>
    <w:p w:rsidR="009D44BC" w:rsidRPr="006379C5" w:rsidRDefault="000129C8" w:rsidP="008F54F3">
      <w:pPr>
        <w:pStyle w:val="BodyText"/>
        <w:rPr>
          <w:rFonts w:ascii="Calibri" w:hAnsi="Calibri"/>
          <w:sz w:val="22"/>
          <w:szCs w:val="22"/>
        </w:rPr>
      </w:pPr>
      <w:r w:rsidRPr="00875001">
        <w:rPr>
          <w:rFonts w:ascii="Calibri" w:hAnsi="Calibri"/>
          <w:sz w:val="22"/>
          <w:szCs w:val="22"/>
        </w:rPr>
        <w:t>You must be aware that if you limit the information provided, this may detract from the completeness of the advice given, and that any information not disclosed could affect how appropriate that advice is to your circumstances.</w:t>
      </w:r>
    </w:p>
    <w:p w:rsidR="00DB7B2A" w:rsidRPr="008D17B3" w:rsidRDefault="00DB7B2A" w:rsidP="00DB7B2A">
      <w:pPr>
        <w:pStyle w:val="03Subtitle2"/>
        <w:rPr>
          <w:color w:val="002060"/>
          <w:sz w:val="24"/>
          <w:szCs w:val="24"/>
        </w:rPr>
      </w:pPr>
      <w:bookmarkStart w:id="1" w:name="_Toc393724908"/>
      <w:bookmarkEnd w:id="0"/>
      <w:r w:rsidRPr="008D17B3">
        <w:rPr>
          <w:color w:val="002060"/>
          <w:sz w:val="24"/>
          <w:szCs w:val="24"/>
        </w:rPr>
        <w:t>Our first meeting</w:t>
      </w:r>
      <w:bookmarkEnd w:id="1"/>
    </w:p>
    <w:p w:rsidR="0024680D" w:rsidRDefault="0024680D" w:rsidP="00C7049C">
      <w:pPr>
        <w:pStyle w:val="04Maintext"/>
        <w:rPr>
          <w:b/>
          <w:color w:val="002060"/>
        </w:rPr>
      </w:pPr>
      <w:bookmarkStart w:id="2" w:name="_Toc377395412"/>
    </w:p>
    <w:p w:rsidR="00DB7B2A" w:rsidRPr="00C7049C" w:rsidRDefault="00DB7B2A" w:rsidP="00C7049C">
      <w:pPr>
        <w:pStyle w:val="04Maintext"/>
        <w:rPr>
          <w:b/>
          <w:color w:val="002060"/>
        </w:rPr>
      </w:pPr>
      <w:r w:rsidRPr="00C7049C">
        <w:rPr>
          <w:b/>
          <w:color w:val="002060"/>
        </w:rPr>
        <w:t>Background</w:t>
      </w:r>
      <w:bookmarkEnd w:id="2"/>
      <w:r w:rsidR="00B71B74" w:rsidRPr="00C7049C">
        <w:rPr>
          <w:b/>
          <w:color w:val="002060"/>
        </w:rPr>
        <w:t xml:space="preserve"> </w:t>
      </w:r>
    </w:p>
    <w:p w:rsidR="00DB7B2A" w:rsidRPr="00875001" w:rsidRDefault="00DB7B2A" w:rsidP="004F2124">
      <w:pPr>
        <w:pStyle w:val="BodyText"/>
        <w:rPr>
          <w:rFonts w:ascii="Calibri" w:hAnsi="Calibri"/>
          <w:sz w:val="22"/>
          <w:szCs w:val="22"/>
        </w:rPr>
      </w:pPr>
      <w:r w:rsidRPr="00875001">
        <w:rPr>
          <w:rFonts w:ascii="Calibri" w:hAnsi="Calibri"/>
          <w:sz w:val="22"/>
          <w:szCs w:val="22"/>
        </w:rPr>
        <w:t xml:space="preserve">Your adviser will introduce </w:t>
      </w:r>
      <w:r w:rsidR="009D44BC" w:rsidRPr="00875001">
        <w:rPr>
          <w:rFonts w:ascii="Calibri" w:hAnsi="Calibri"/>
          <w:sz w:val="22"/>
          <w:szCs w:val="22"/>
        </w:rPr>
        <w:t>themselves</w:t>
      </w:r>
      <w:r w:rsidRPr="00875001">
        <w:rPr>
          <w:rFonts w:ascii="Calibri" w:hAnsi="Calibri"/>
          <w:sz w:val="22"/>
          <w:szCs w:val="22"/>
        </w:rPr>
        <w:t xml:space="preserve"> and our firm to you and provide you with a business card with their contact details.</w:t>
      </w:r>
    </w:p>
    <w:p w:rsidR="00DB7B2A" w:rsidRPr="00875001" w:rsidRDefault="00DB7B2A" w:rsidP="004F2124">
      <w:pPr>
        <w:pStyle w:val="BodyText"/>
        <w:rPr>
          <w:rFonts w:ascii="Calibri" w:hAnsi="Calibri"/>
          <w:sz w:val="22"/>
          <w:szCs w:val="22"/>
        </w:rPr>
      </w:pPr>
      <w:r w:rsidRPr="00875001">
        <w:rPr>
          <w:rFonts w:ascii="Calibri" w:hAnsi="Calibri"/>
          <w:sz w:val="22"/>
          <w:szCs w:val="22"/>
        </w:rPr>
        <w:t xml:space="preserve">Your adviser will also discuss </w:t>
      </w:r>
      <w:r w:rsidR="000129C8" w:rsidRPr="00875001">
        <w:rPr>
          <w:rFonts w:ascii="Calibri" w:hAnsi="Calibri"/>
          <w:sz w:val="22"/>
          <w:szCs w:val="22"/>
        </w:rPr>
        <w:t xml:space="preserve">this document (Client Agreement) </w:t>
      </w:r>
      <w:r w:rsidRPr="00875001">
        <w:rPr>
          <w:rFonts w:ascii="Calibri" w:hAnsi="Calibri"/>
          <w:sz w:val="22"/>
          <w:szCs w:val="22"/>
        </w:rPr>
        <w:t>outlining our services and how we intend to work with you.</w:t>
      </w:r>
    </w:p>
    <w:p w:rsidR="00DB7B2A" w:rsidRPr="00875001" w:rsidRDefault="00DB7B2A" w:rsidP="004F2124">
      <w:pPr>
        <w:pStyle w:val="BodyText"/>
        <w:rPr>
          <w:rFonts w:ascii="Calibri" w:hAnsi="Calibri"/>
        </w:rPr>
      </w:pPr>
      <w:r w:rsidRPr="00875001">
        <w:rPr>
          <w:rFonts w:ascii="Calibri" w:hAnsi="Calibri"/>
          <w:sz w:val="22"/>
          <w:szCs w:val="22"/>
        </w:rPr>
        <w:t>We will also discuss the charges for our services. For any aspect of our financial planning all actual charges and fees will be fully disclosed to you. We will not charge you until we have discussed your payment options and agreed with you how we are to be paid.</w:t>
      </w:r>
      <w:r w:rsidRPr="00875001">
        <w:rPr>
          <w:rFonts w:ascii="Calibri" w:hAnsi="Calibri"/>
        </w:rPr>
        <w:t xml:space="preserve"> </w:t>
      </w:r>
    </w:p>
    <w:p w:rsidR="00DB7B2A" w:rsidRPr="00C7049C" w:rsidRDefault="00DB7B2A" w:rsidP="00C7049C">
      <w:pPr>
        <w:pStyle w:val="04Maintext"/>
        <w:rPr>
          <w:b/>
          <w:color w:val="002060"/>
        </w:rPr>
      </w:pPr>
      <w:bookmarkStart w:id="3" w:name="_Toc377395413"/>
      <w:r w:rsidRPr="00C7049C">
        <w:rPr>
          <w:b/>
          <w:color w:val="002060"/>
        </w:rPr>
        <w:t>Fact Find</w:t>
      </w:r>
      <w:bookmarkEnd w:id="3"/>
    </w:p>
    <w:p w:rsidR="00DB7B2A" w:rsidRPr="00875001" w:rsidRDefault="00DB7B2A" w:rsidP="004F2124">
      <w:pPr>
        <w:pStyle w:val="BodyText"/>
        <w:rPr>
          <w:rFonts w:ascii="Calibri" w:hAnsi="Calibri"/>
          <w:sz w:val="22"/>
          <w:szCs w:val="22"/>
        </w:rPr>
      </w:pPr>
      <w:r w:rsidRPr="00875001">
        <w:rPr>
          <w:rFonts w:ascii="Calibri" w:hAnsi="Calibri"/>
          <w:sz w:val="22"/>
          <w:szCs w:val="22"/>
        </w:rPr>
        <w:t>The main purpose of this meeting will be to obtain as much information as possible relating to your financial circumstances and objectives</w:t>
      </w:r>
      <w:r w:rsidR="001B29A3">
        <w:rPr>
          <w:rFonts w:ascii="Calibri" w:hAnsi="Calibri"/>
          <w:sz w:val="22"/>
          <w:szCs w:val="22"/>
        </w:rPr>
        <w:t xml:space="preserve"> and is likely to take at least one hour</w:t>
      </w:r>
      <w:r w:rsidRPr="00875001">
        <w:rPr>
          <w:rFonts w:ascii="Calibri" w:hAnsi="Calibri"/>
          <w:sz w:val="22"/>
          <w:szCs w:val="22"/>
        </w:rPr>
        <w:t>. It would be extremely helpful if you could bring along details of any policies, schemes, investments, mortgages, financial outgoings, wills, interests in trusts that you have.</w:t>
      </w:r>
    </w:p>
    <w:p w:rsidR="00DB7B2A" w:rsidRPr="00875001" w:rsidRDefault="00DB7B2A" w:rsidP="008F54F3">
      <w:pPr>
        <w:pStyle w:val="BodyText"/>
        <w:rPr>
          <w:rFonts w:ascii="Calibri" w:hAnsi="Calibri"/>
          <w:sz w:val="22"/>
          <w:szCs w:val="22"/>
        </w:rPr>
      </w:pPr>
      <w:r w:rsidRPr="00875001">
        <w:rPr>
          <w:rFonts w:ascii="Calibri" w:hAnsi="Calibri"/>
          <w:sz w:val="22"/>
          <w:szCs w:val="22"/>
        </w:rPr>
        <w:t xml:space="preserve">This information will normally be collated by your adviser on our </w:t>
      </w:r>
      <w:r w:rsidR="00004CD0" w:rsidRPr="00875001">
        <w:rPr>
          <w:rFonts w:ascii="Calibri" w:hAnsi="Calibri"/>
          <w:sz w:val="22"/>
          <w:szCs w:val="22"/>
        </w:rPr>
        <w:t>Fact Find</w:t>
      </w:r>
      <w:r w:rsidRPr="00875001">
        <w:rPr>
          <w:rFonts w:ascii="Calibri" w:hAnsi="Calibri"/>
          <w:sz w:val="22"/>
          <w:szCs w:val="22"/>
        </w:rPr>
        <w:t xml:space="preserve">.  This document includes your basic personal details and an indication of your personal financial objectives. </w:t>
      </w:r>
    </w:p>
    <w:p w:rsidR="00DB7B2A" w:rsidRDefault="00DB7B2A" w:rsidP="008F54F3">
      <w:pPr>
        <w:pStyle w:val="BodyText"/>
        <w:rPr>
          <w:rFonts w:ascii="Calibri" w:hAnsi="Calibri"/>
          <w:sz w:val="22"/>
          <w:szCs w:val="22"/>
        </w:rPr>
      </w:pPr>
      <w:r w:rsidRPr="00875001">
        <w:rPr>
          <w:rFonts w:ascii="Calibri" w:hAnsi="Calibri"/>
          <w:sz w:val="22"/>
          <w:szCs w:val="22"/>
        </w:rPr>
        <w:t xml:space="preserve">Where we are providing advice on investments, a key area that your adviser will wish to fully understand is your knowledge and experience of investments along with your attitude to and understanding of the risks involved. This includes your ‘attitude to investment risk’ and your feelings towards any risks of losing money, as these factors will significantly affect any advice that we give to you. The impact these areas will have on your objectives will be discussed and recorded. </w:t>
      </w:r>
    </w:p>
    <w:p w:rsidR="001B29A3" w:rsidRPr="00875001" w:rsidRDefault="001B29A3" w:rsidP="008F54F3">
      <w:pPr>
        <w:pStyle w:val="BodyText"/>
        <w:rPr>
          <w:rFonts w:ascii="Calibri" w:hAnsi="Calibri"/>
          <w:sz w:val="22"/>
          <w:szCs w:val="22"/>
        </w:rPr>
      </w:pPr>
      <w:r>
        <w:rPr>
          <w:rFonts w:ascii="Calibri" w:hAnsi="Calibri"/>
          <w:sz w:val="22"/>
          <w:szCs w:val="22"/>
        </w:rPr>
        <w:t>To obtain up to date information</w:t>
      </w:r>
      <w:r w:rsidR="006D66AB">
        <w:rPr>
          <w:rFonts w:ascii="Calibri" w:hAnsi="Calibri"/>
          <w:sz w:val="22"/>
          <w:szCs w:val="22"/>
        </w:rPr>
        <w:t xml:space="preserve"> from companies</w:t>
      </w:r>
      <w:r>
        <w:rPr>
          <w:rFonts w:ascii="Calibri" w:hAnsi="Calibri"/>
          <w:sz w:val="22"/>
          <w:szCs w:val="22"/>
        </w:rPr>
        <w:t xml:space="preserve"> regarding any of your policies or investments</w:t>
      </w:r>
      <w:r w:rsidR="006D66AB">
        <w:rPr>
          <w:rFonts w:ascii="Calibri" w:hAnsi="Calibri"/>
          <w:sz w:val="22"/>
          <w:szCs w:val="22"/>
        </w:rPr>
        <w:t xml:space="preserve"> w</w:t>
      </w:r>
      <w:r>
        <w:rPr>
          <w:rFonts w:ascii="Calibri" w:hAnsi="Calibri"/>
          <w:sz w:val="22"/>
          <w:szCs w:val="22"/>
        </w:rPr>
        <w:t xml:space="preserve">e may ask you to sign forms to grant authority to </w:t>
      </w:r>
      <w:r w:rsidR="006D66AB">
        <w:rPr>
          <w:rFonts w:ascii="Calibri" w:hAnsi="Calibri"/>
          <w:sz w:val="22"/>
          <w:szCs w:val="22"/>
        </w:rPr>
        <w:t>these</w:t>
      </w:r>
      <w:r>
        <w:rPr>
          <w:rFonts w:ascii="Calibri" w:hAnsi="Calibri"/>
          <w:sz w:val="22"/>
          <w:szCs w:val="22"/>
        </w:rPr>
        <w:t xml:space="preserve"> companies </w:t>
      </w:r>
      <w:r w:rsidR="006D66AB">
        <w:rPr>
          <w:rFonts w:ascii="Calibri" w:hAnsi="Calibri"/>
          <w:sz w:val="22"/>
          <w:szCs w:val="22"/>
        </w:rPr>
        <w:t>to provide us with the information we need.</w:t>
      </w:r>
      <w:r>
        <w:rPr>
          <w:rFonts w:ascii="Calibri" w:hAnsi="Calibri"/>
          <w:sz w:val="22"/>
          <w:szCs w:val="22"/>
        </w:rPr>
        <w:t xml:space="preserve">  </w:t>
      </w:r>
    </w:p>
    <w:p w:rsidR="00DB7B2A" w:rsidRPr="00875001" w:rsidRDefault="001B29A3" w:rsidP="008F54F3">
      <w:pPr>
        <w:pStyle w:val="BodyText"/>
        <w:rPr>
          <w:rFonts w:ascii="Calibri" w:hAnsi="Calibri"/>
          <w:sz w:val="22"/>
          <w:szCs w:val="22"/>
        </w:rPr>
      </w:pPr>
      <w:r>
        <w:rPr>
          <w:rFonts w:ascii="Calibri" w:hAnsi="Calibri"/>
          <w:sz w:val="22"/>
          <w:szCs w:val="22"/>
        </w:rPr>
        <w:t>W</w:t>
      </w:r>
      <w:r w:rsidR="00DB7B2A" w:rsidRPr="00875001">
        <w:rPr>
          <w:rFonts w:ascii="Calibri" w:hAnsi="Calibri"/>
          <w:sz w:val="22"/>
          <w:szCs w:val="22"/>
        </w:rPr>
        <w:t xml:space="preserve">e are required by anti-money laundering legislation to know who we are dealing with, it would be helpful if you could bring along to the meeting evidence of your identity and address. This would normally include either your passport or driving licence and a utility bill in your name. If these documents are not available please speak to your adviser who will confirm what alternatives would be acceptable. </w:t>
      </w:r>
    </w:p>
    <w:p w:rsidR="00A95BD7" w:rsidRDefault="00DB7B2A" w:rsidP="008F54F3">
      <w:pPr>
        <w:pStyle w:val="BodyText"/>
        <w:rPr>
          <w:rFonts w:ascii="Calibri" w:hAnsi="Calibri"/>
          <w:sz w:val="22"/>
          <w:szCs w:val="22"/>
        </w:rPr>
      </w:pPr>
      <w:r w:rsidRPr="00875001">
        <w:rPr>
          <w:rFonts w:ascii="Calibri" w:hAnsi="Calibri"/>
          <w:sz w:val="22"/>
          <w:szCs w:val="22"/>
        </w:rPr>
        <w:t>If you have any questions durin</w:t>
      </w:r>
      <w:r w:rsidR="00E00E19">
        <w:rPr>
          <w:rFonts w:ascii="Calibri" w:hAnsi="Calibri"/>
          <w:sz w:val="22"/>
          <w:szCs w:val="22"/>
        </w:rPr>
        <w:t>g the process, please do ask</w:t>
      </w:r>
      <w:r w:rsidRPr="00875001">
        <w:rPr>
          <w:rFonts w:ascii="Calibri" w:hAnsi="Calibri"/>
          <w:sz w:val="22"/>
          <w:szCs w:val="22"/>
        </w:rPr>
        <w:t xml:space="preserve"> as your adviser is happy to discuss any queries you may have.</w:t>
      </w:r>
    </w:p>
    <w:p w:rsidR="00DB7B2A" w:rsidRPr="00875001" w:rsidRDefault="00DB7B2A" w:rsidP="008F54F3">
      <w:pPr>
        <w:pStyle w:val="BodyText"/>
        <w:rPr>
          <w:rFonts w:ascii="Calibri" w:hAnsi="Calibri"/>
          <w:sz w:val="22"/>
          <w:szCs w:val="22"/>
        </w:rPr>
      </w:pPr>
      <w:r w:rsidRPr="00875001">
        <w:rPr>
          <w:rFonts w:ascii="Calibri" w:hAnsi="Calibri"/>
          <w:sz w:val="22"/>
          <w:szCs w:val="22"/>
        </w:rPr>
        <w:lastRenderedPageBreak/>
        <w:t xml:space="preserve">Your adviser will explain the next steps in the advice process to you. If any fees are due at outset these will also be explained. </w:t>
      </w:r>
    </w:p>
    <w:p w:rsidR="00DB7B2A" w:rsidRDefault="006D66AB" w:rsidP="00DB7B2A">
      <w:pPr>
        <w:pStyle w:val="03Subtitle2"/>
        <w:rPr>
          <w:color w:val="002060"/>
          <w:sz w:val="24"/>
          <w:szCs w:val="24"/>
        </w:rPr>
      </w:pPr>
      <w:bookmarkStart w:id="4" w:name="_Toc393724909"/>
      <w:r w:rsidRPr="00CD024B">
        <w:rPr>
          <w:color w:val="002060"/>
          <w:sz w:val="24"/>
          <w:szCs w:val="24"/>
        </w:rPr>
        <w:t>A</w:t>
      </w:r>
      <w:r w:rsidR="00DB7B2A" w:rsidRPr="00CD024B">
        <w:rPr>
          <w:color w:val="002060"/>
          <w:sz w:val="24"/>
          <w:szCs w:val="24"/>
        </w:rPr>
        <w:t>nalysi</w:t>
      </w:r>
      <w:r w:rsidRPr="00CD024B">
        <w:rPr>
          <w:color w:val="002060"/>
          <w:sz w:val="24"/>
          <w:szCs w:val="24"/>
        </w:rPr>
        <w:t>ng</w:t>
      </w:r>
      <w:r w:rsidR="00DB7B2A" w:rsidRPr="00CD024B">
        <w:rPr>
          <w:color w:val="002060"/>
          <w:sz w:val="24"/>
          <w:szCs w:val="24"/>
        </w:rPr>
        <w:t xml:space="preserve"> your requirements</w:t>
      </w:r>
      <w:bookmarkEnd w:id="4"/>
    </w:p>
    <w:p w:rsidR="003267E5" w:rsidRPr="00CD024B" w:rsidRDefault="003267E5" w:rsidP="00DB7B2A">
      <w:pPr>
        <w:pStyle w:val="03Subtitle2"/>
        <w:rPr>
          <w:color w:val="002060"/>
          <w:sz w:val="24"/>
          <w:szCs w:val="24"/>
        </w:rPr>
      </w:pPr>
    </w:p>
    <w:p w:rsidR="00DB7B2A" w:rsidRPr="00875001" w:rsidRDefault="006D66AB" w:rsidP="008F54F3">
      <w:pPr>
        <w:pStyle w:val="BodyText"/>
        <w:rPr>
          <w:rFonts w:ascii="Calibri" w:hAnsi="Calibri"/>
          <w:sz w:val="22"/>
          <w:szCs w:val="22"/>
        </w:rPr>
      </w:pPr>
      <w:r>
        <w:rPr>
          <w:rFonts w:ascii="Calibri" w:hAnsi="Calibri"/>
          <w:sz w:val="22"/>
          <w:szCs w:val="22"/>
        </w:rPr>
        <w:t>W</w:t>
      </w:r>
      <w:r w:rsidR="00DB7B2A" w:rsidRPr="00875001">
        <w:rPr>
          <w:rFonts w:ascii="Calibri" w:hAnsi="Calibri"/>
          <w:sz w:val="22"/>
          <w:szCs w:val="22"/>
        </w:rPr>
        <w:t xml:space="preserve">e will forward your </w:t>
      </w:r>
      <w:r w:rsidR="00CB50BC">
        <w:rPr>
          <w:rFonts w:ascii="Calibri" w:hAnsi="Calibri"/>
          <w:sz w:val="22"/>
          <w:szCs w:val="22"/>
        </w:rPr>
        <w:t>authority mandates</w:t>
      </w:r>
      <w:r w:rsidR="00DB7B2A" w:rsidRPr="00875001">
        <w:rPr>
          <w:rFonts w:ascii="Calibri" w:hAnsi="Calibri"/>
          <w:sz w:val="22"/>
          <w:szCs w:val="22"/>
        </w:rPr>
        <w:t xml:space="preserve"> to the relevant product providers</w:t>
      </w:r>
      <w:r>
        <w:rPr>
          <w:rFonts w:ascii="Calibri" w:hAnsi="Calibri"/>
          <w:sz w:val="22"/>
          <w:szCs w:val="22"/>
        </w:rPr>
        <w:t xml:space="preserve"> to obtain the information we require (if applicable)</w:t>
      </w:r>
      <w:r w:rsidR="00DB7B2A" w:rsidRPr="00875001">
        <w:rPr>
          <w:rFonts w:ascii="Calibri" w:hAnsi="Calibri"/>
          <w:sz w:val="22"/>
          <w:szCs w:val="22"/>
        </w:rPr>
        <w:t xml:space="preserve">. </w:t>
      </w:r>
      <w:r>
        <w:rPr>
          <w:rFonts w:ascii="Calibri" w:hAnsi="Calibri"/>
          <w:sz w:val="22"/>
          <w:szCs w:val="22"/>
        </w:rPr>
        <w:t xml:space="preserve"> We may contact you if we require any additional information before we</w:t>
      </w:r>
      <w:r w:rsidR="00DB7B2A" w:rsidRPr="00875001">
        <w:rPr>
          <w:rFonts w:ascii="Calibri" w:hAnsi="Calibri"/>
          <w:sz w:val="22"/>
          <w:szCs w:val="22"/>
        </w:rPr>
        <w:t xml:space="preserve"> undertake any necessary research to assist us in identifying appropriate plans and solutions which will help you to achieve your objectives. As part of our identifying appropriate solutions we will take into account areas such as</w:t>
      </w:r>
      <w:r>
        <w:rPr>
          <w:rFonts w:ascii="Calibri" w:hAnsi="Calibri"/>
          <w:sz w:val="22"/>
          <w:szCs w:val="22"/>
        </w:rPr>
        <w:t>:</w:t>
      </w:r>
    </w:p>
    <w:p w:rsidR="00DB7B2A" w:rsidRPr="00875001" w:rsidRDefault="00DB7B2A" w:rsidP="008F54F3">
      <w:pPr>
        <w:pStyle w:val="ListBullet2"/>
        <w:numPr>
          <w:ilvl w:val="0"/>
          <w:numId w:val="29"/>
        </w:numPr>
        <w:rPr>
          <w:rFonts w:ascii="Calibri" w:hAnsi="Calibri"/>
          <w:sz w:val="22"/>
          <w:szCs w:val="22"/>
        </w:rPr>
      </w:pPr>
      <w:r w:rsidRPr="00875001">
        <w:rPr>
          <w:rFonts w:ascii="Calibri" w:hAnsi="Calibri"/>
          <w:sz w:val="22"/>
          <w:szCs w:val="22"/>
        </w:rPr>
        <w:t>Your attitude to and understanding of the risks involved</w:t>
      </w:r>
    </w:p>
    <w:p w:rsidR="00DB7B2A" w:rsidRPr="00875001" w:rsidRDefault="00DB7B2A" w:rsidP="008F54F3">
      <w:pPr>
        <w:pStyle w:val="ListBullet2"/>
        <w:numPr>
          <w:ilvl w:val="0"/>
          <w:numId w:val="29"/>
        </w:numPr>
        <w:rPr>
          <w:rFonts w:ascii="Calibri" w:hAnsi="Calibri"/>
          <w:sz w:val="22"/>
          <w:szCs w:val="22"/>
        </w:rPr>
      </w:pPr>
      <w:r w:rsidRPr="00875001">
        <w:rPr>
          <w:rFonts w:ascii="Calibri" w:hAnsi="Calibri"/>
          <w:sz w:val="22"/>
          <w:szCs w:val="22"/>
        </w:rPr>
        <w:t>Timescales relevant to your objectives</w:t>
      </w:r>
    </w:p>
    <w:p w:rsidR="00DB7B2A" w:rsidRPr="00875001" w:rsidRDefault="00DB7B2A" w:rsidP="008F54F3">
      <w:pPr>
        <w:pStyle w:val="ListBullet2"/>
        <w:numPr>
          <w:ilvl w:val="0"/>
          <w:numId w:val="29"/>
        </w:numPr>
        <w:rPr>
          <w:rFonts w:ascii="Calibri" w:hAnsi="Calibri"/>
          <w:sz w:val="22"/>
          <w:szCs w:val="22"/>
        </w:rPr>
      </w:pPr>
      <w:r w:rsidRPr="00875001">
        <w:rPr>
          <w:rFonts w:ascii="Calibri" w:hAnsi="Calibri"/>
          <w:sz w:val="22"/>
          <w:szCs w:val="22"/>
        </w:rPr>
        <w:t>Appropriateness of products and investments, including types of fund, where these are invested and how these fit with products or investments you may already hold</w:t>
      </w:r>
    </w:p>
    <w:p w:rsidR="00DB7B2A" w:rsidRPr="00875001" w:rsidRDefault="00DB7B2A" w:rsidP="008F54F3">
      <w:pPr>
        <w:pStyle w:val="ListBullet2"/>
        <w:numPr>
          <w:ilvl w:val="0"/>
          <w:numId w:val="29"/>
        </w:numPr>
        <w:rPr>
          <w:rFonts w:ascii="Calibri" w:hAnsi="Calibri"/>
          <w:sz w:val="22"/>
          <w:szCs w:val="22"/>
        </w:rPr>
      </w:pPr>
      <w:r w:rsidRPr="00875001">
        <w:rPr>
          <w:rFonts w:ascii="Calibri" w:hAnsi="Calibri"/>
          <w:sz w:val="22"/>
          <w:szCs w:val="22"/>
        </w:rPr>
        <w:t>Tax efficient investments and planning</w:t>
      </w:r>
      <w:r w:rsidR="006D66AB">
        <w:rPr>
          <w:rFonts w:ascii="Calibri" w:hAnsi="Calibri"/>
          <w:sz w:val="22"/>
          <w:szCs w:val="22"/>
        </w:rPr>
        <w:t xml:space="preserve"> – we will try wherever possible to consider tax efficient opportunities, this may require us to liaise with your tax advisers.  </w:t>
      </w:r>
    </w:p>
    <w:p w:rsidR="00DB7B2A" w:rsidRPr="00875001" w:rsidRDefault="00DB7B2A" w:rsidP="008F54F3">
      <w:pPr>
        <w:pStyle w:val="ListBullet2"/>
        <w:numPr>
          <w:ilvl w:val="0"/>
          <w:numId w:val="29"/>
        </w:numPr>
        <w:rPr>
          <w:rFonts w:ascii="Calibri" w:hAnsi="Calibri"/>
          <w:sz w:val="22"/>
          <w:szCs w:val="22"/>
        </w:rPr>
      </w:pPr>
      <w:r w:rsidRPr="00875001">
        <w:rPr>
          <w:rFonts w:ascii="Calibri" w:hAnsi="Calibri"/>
          <w:sz w:val="22"/>
          <w:szCs w:val="22"/>
        </w:rPr>
        <w:t>Costs and charges</w:t>
      </w:r>
    </w:p>
    <w:p w:rsidR="00DB7B2A" w:rsidRPr="00875001" w:rsidRDefault="00DB7B2A" w:rsidP="00DB7B2A">
      <w:pPr>
        <w:jc w:val="both"/>
        <w:rPr>
          <w:rFonts w:ascii="Calibri" w:hAnsi="Calibri"/>
          <w:color w:val="404040"/>
          <w:sz w:val="22"/>
          <w:szCs w:val="22"/>
        </w:rPr>
      </w:pPr>
    </w:p>
    <w:p w:rsidR="00DB7B2A" w:rsidRDefault="00DB7B2A" w:rsidP="008F54F3">
      <w:pPr>
        <w:pStyle w:val="BodyText"/>
        <w:rPr>
          <w:rFonts w:ascii="Calibri" w:hAnsi="Calibri"/>
          <w:sz w:val="22"/>
          <w:szCs w:val="22"/>
        </w:rPr>
      </w:pPr>
      <w:r w:rsidRPr="00875001">
        <w:rPr>
          <w:rFonts w:ascii="Calibri" w:hAnsi="Calibri"/>
          <w:sz w:val="22"/>
          <w:szCs w:val="22"/>
        </w:rPr>
        <w:t>The research and report preparation may typically take 3-6 weeks to complete. We will liaise with you during the preparation process to inform you of any delays.</w:t>
      </w:r>
    </w:p>
    <w:p w:rsidR="00DF2D85" w:rsidRDefault="00DF2D85" w:rsidP="008F54F3">
      <w:pPr>
        <w:pStyle w:val="BodyText"/>
        <w:rPr>
          <w:rFonts w:ascii="Calibri" w:hAnsi="Calibri"/>
          <w:sz w:val="22"/>
          <w:szCs w:val="22"/>
        </w:rPr>
      </w:pPr>
      <w:r w:rsidRPr="001E28CD">
        <w:rPr>
          <w:rFonts w:ascii="Calibri" w:hAnsi="Calibri"/>
          <w:sz w:val="22"/>
          <w:szCs w:val="22"/>
        </w:rPr>
        <w:t>Where appropriate, we may recommend the services of a Discretionary Fund Manager (DFM) to manage some or all of your investments</w:t>
      </w:r>
      <w:r w:rsidR="005C7EF4" w:rsidRPr="001E28CD">
        <w:rPr>
          <w:rFonts w:ascii="Calibri" w:hAnsi="Calibri"/>
          <w:sz w:val="22"/>
          <w:szCs w:val="22"/>
        </w:rPr>
        <w:t>, a professional investment manager appointed to monitor your portfolio and make investment decisions on your behalf.  In such cases we will explain the respective responsibilities of ourselves and the DFM in relation to your investments.</w:t>
      </w:r>
    </w:p>
    <w:p w:rsidR="00C27813" w:rsidRPr="001E28CD" w:rsidRDefault="00C27813" w:rsidP="008F54F3">
      <w:pPr>
        <w:pStyle w:val="BodyText"/>
        <w:rPr>
          <w:rFonts w:ascii="Calibri" w:hAnsi="Calibri"/>
          <w:sz w:val="22"/>
          <w:szCs w:val="22"/>
        </w:rPr>
      </w:pPr>
    </w:p>
    <w:p w:rsidR="009070E3" w:rsidRDefault="00F47BFB" w:rsidP="009070E3">
      <w:pPr>
        <w:pStyle w:val="BodyText"/>
        <w:rPr>
          <w:rFonts w:ascii="Calibri" w:eastAsia="Calibri" w:hAnsi="Calibri"/>
          <w:b/>
          <w:color w:val="002060"/>
          <w:szCs w:val="24"/>
          <w:u w:val="single"/>
        </w:rPr>
      </w:pPr>
      <w:bookmarkStart w:id="5" w:name="_Toc393724910"/>
      <w:bookmarkStart w:id="6" w:name="_Toc328748346"/>
      <w:bookmarkStart w:id="7" w:name="_Toc377395419"/>
      <w:r w:rsidRPr="00CD024B">
        <w:rPr>
          <w:rFonts w:ascii="Calibri" w:eastAsia="Calibri" w:hAnsi="Calibri"/>
          <w:b/>
          <w:color w:val="002060"/>
          <w:szCs w:val="24"/>
          <w:u w:val="single"/>
        </w:rPr>
        <w:t xml:space="preserve">Financial Planning </w:t>
      </w:r>
      <w:r w:rsidR="006D66AB" w:rsidRPr="00CD024B">
        <w:rPr>
          <w:rFonts w:ascii="Calibri" w:eastAsia="Calibri" w:hAnsi="Calibri"/>
          <w:b/>
          <w:color w:val="002060"/>
          <w:szCs w:val="24"/>
          <w:u w:val="single"/>
        </w:rPr>
        <w:t>Report</w:t>
      </w:r>
    </w:p>
    <w:p w:rsidR="006D66AB" w:rsidRPr="006D66AB" w:rsidRDefault="006D66AB" w:rsidP="009070E3">
      <w:pPr>
        <w:pStyle w:val="BodyText"/>
        <w:rPr>
          <w:rFonts w:ascii="Calibri" w:eastAsia="Calibri" w:hAnsi="Calibri"/>
          <w:b/>
          <w:color w:val="002060"/>
          <w:sz w:val="22"/>
          <w:szCs w:val="22"/>
          <w:u w:val="single"/>
        </w:rPr>
      </w:pPr>
      <w:r>
        <w:rPr>
          <w:rFonts w:ascii="Calibri" w:eastAsia="Calibri" w:hAnsi="Calibri"/>
          <w:sz w:val="22"/>
          <w:szCs w:val="22"/>
        </w:rPr>
        <w:t>We will prepare a</w:t>
      </w:r>
      <w:r w:rsidR="00F47BFB">
        <w:rPr>
          <w:rFonts w:ascii="Calibri" w:eastAsia="Calibri" w:hAnsi="Calibri"/>
          <w:sz w:val="22"/>
          <w:szCs w:val="22"/>
        </w:rPr>
        <w:t xml:space="preserve"> Financial Planning R</w:t>
      </w:r>
      <w:r>
        <w:rPr>
          <w:rFonts w:ascii="Calibri" w:eastAsia="Calibri" w:hAnsi="Calibri"/>
          <w:sz w:val="22"/>
          <w:szCs w:val="22"/>
        </w:rPr>
        <w:t xml:space="preserve">eport </w:t>
      </w:r>
      <w:r w:rsidR="00F47BFB">
        <w:rPr>
          <w:rFonts w:ascii="Calibri" w:eastAsia="Calibri" w:hAnsi="Calibri"/>
          <w:sz w:val="22"/>
          <w:szCs w:val="22"/>
        </w:rPr>
        <w:t xml:space="preserve">to present to you our recommendations.  This may be posted to you so that you can read it prior to a further meeting, alternatively we may hand it to you at the beginning of a further meeting arranged for this purpose, whatever we agree with you.     </w:t>
      </w:r>
      <w:r>
        <w:rPr>
          <w:rFonts w:ascii="Calibri" w:eastAsia="Calibri" w:hAnsi="Calibri"/>
          <w:b/>
          <w:color w:val="002060"/>
          <w:sz w:val="22"/>
          <w:szCs w:val="22"/>
          <w:u w:val="single"/>
        </w:rPr>
        <w:t xml:space="preserve"> </w:t>
      </w:r>
    </w:p>
    <w:p w:rsidR="00DB7B2A" w:rsidRDefault="00DB7B2A" w:rsidP="00DB7B2A">
      <w:pPr>
        <w:pStyle w:val="03Subtitle2"/>
        <w:rPr>
          <w:color w:val="002060"/>
          <w:sz w:val="24"/>
          <w:szCs w:val="24"/>
        </w:rPr>
      </w:pPr>
      <w:r w:rsidRPr="00CD024B">
        <w:rPr>
          <w:color w:val="002060"/>
          <w:sz w:val="24"/>
          <w:szCs w:val="24"/>
        </w:rPr>
        <w:t>Our second meeting</w:t>
      </w:r>
      <w:bookmarkEnd w:id="5"/>
      <w:r w:rsidRPr="00CD024B">
        <w:rPr>
          <w:color w:val="002060"/>
          <w:sz w:val="24"/>
          <w:szCs w:val="24"/>
        </w:rPr>
        <w:t xml:space="preserve"> </w:t>
      </w:r>
      <w:bookmarkEnd w:id="6"/>
      <w:bookmarkEnd w:id="7"/>
    </w:p>
    <w:p w:rsidR="003267E5" w:rsidRPr="00CD024B" w:rsidRDefault="003267E5" w:rsidP="00DB7B2A">
      <w:pPr>
        <w:pStyle w:val="03Subtitle2"/>
        <w:rPr>
          <w:color w:val="002060"/>
          <w:sz w:val="24"/>
          <w:szCs w:val="24"/>
        </w:rPr>
      </w:pPr>
    </w:p>
    <w:p w:rsidR="00DB7B2A" w:rsidRPr="00875001" w:rsidRDefault="00F47BFB" w:rsidP="008F54F3">
      <w:pPr>
        <w:pStyle w:val="BodyText"/>
        <w:rPr>
          <w:rFonts w:ascii="Calibri" w:hAnsi="Calibri"/>
          <w:sz w:val="22"/>
          <w:szCs w:val="22"/>
        </w:rPr>
      </w:pPr>
      <w:r>
        <w:rPr>
          <w:rFonts w:ascii="Calibri" w:hAnsi="Calibri"/>
          <w:sz w:val="22"/>
          <w:szCs w:val="22"/>
        </w:rPr>
        <w:t>This meeting will start by addressing the content of the report, which will</w:t>
      </w:r>
      <w:r w:rsidR="00DB7B2A" w:rsidRPr="00875001">
        <w:rPr>
          <w:rFonts w:ascii="Calibri" w:hAnsi="Calibri"/>
          <w:sz w:val="22"/>
          <w:szCs w:val="22"/>
        </w:rPr>
        <w:t xml:space="preserve"> comprehensively outline your current position and will detail our professional observations in each area. </w:t>
      </w:r>
      <w:r>
        <w:rPr>
          <w:rFonts w:ascii="Calibri" w:hAnsi="Calibri"/>
          <w:sz w:val="22"/>
          <w:szCs w:val="22"/>
        </w:rPr>
        <w:t xml:space="preserve"> </w:t>
      </w:r>
      <w:r w:rsidR="00DB7B2A" w:rsidRPr="00875001">
        <w:rPr>
          <w:rFonts w:ascii="Calibri" w:hAnsi="Calibri"/>
          <w:sz w:val="22"/>
          <w:szCs w:val="22"/>
        </w:rPr>
        <w:t>By examining these observations against your stated objectives, we will recommend the actions we believe will, if followed, reduce the barriers to your objectives, minimise any risks we have identified and maximise the opportunities for achieving your goals.</w:t>
      </w:r>
    </w:p>
    <w:p w:rsidR="00DB7B2A" w:rsidRPr="00875001" w:rsidRDefault="00DB7B2A" w:rsidP="008F54F3">
      <w:pPr>
        <w:pStyle w:val="BodyText"/>
        <w:rPr>
          <w:rFonts w:ascii="Calibri" w:hAnsi="Calibri"/>
          <w:sz w:val="22"/>
          <w:szCs w:val="22"/>
        </w:rPr>
      </w:pPr>
      <w:r w:rsidRPr="00875001">
        <w:rPr>
          <w:rFonts w:ascii="Calibri" w:hAnsi="Calibri"/>
          <w:sz w:val="22"/>
          <w:szCs w:val="22"/>
        </w:rPr>
        <w:t>These action points may cover various time horizons (immediate implementations and considerations for the future) dependent on any known or foreseeable events.</w:t>
      </w:r>
    </w:p>
    <w:p w:rsidR="00DB7B2A" w:rsidRPr="00875001" w:rsidRDefault="00DB7B2A" w:rsidP="008F54F3">
      <w:pPr>
        <w:pStyle w:val="BodyText"/>
        <w:rPr>
          <w:rFonts w:ascii="Calibri" w:hAnsi="Calibri"/>
          <w:sz w:val="22"/>
          <w:szCs w:val="22"/>
        </w:rPr>
      </w:pPr>
      <w:r w:rsidRPr="00875001">
        <w:rPr>
          <w:rFonts w:ascii="Calibri" w:hAnsi="Calibri"/>
          <w:sz w:val="22"/>
          <w:szCs w:val="22"/>
        </w:rPr>
        <w:t>The report will also contain the supporting information behind the recommendation including where applicable, illustrations and product brochures (including key features documents).</w:t>
      </w:r>
    </w:p>
    <w:p w:rsidR="00DB7B2A" w:rsidRPr="00875001" w:rsidRDefault="00DB7B2A" w:rsidP="008F54F3">
      <w:pPr>
        <w:pStyle w:val="BodyText"/>
        <w:rPr>
          <w:rFonts w:ascii="Calibri" w:hAnsi="Calibri"/>
          <w:sz w:val="22"/>
          <w:szCs w:val="22"/>
        </w:rPr>
      </w:pPr>
      <w:r w:rsidRPr="00875001">
        <w:rPr>
          <w:rFonts w:ascii="Calibri" w:hAnsi="Calibri"/>
          <w:sz w:val="22"/>
          <w:szCs w:val="22"/>
        </w:rPr>
        <w:t>Should you have any questions on any of the elements of the report please do ask as it is important you understand the reasons for the recommendations and how the recommended product(s), if applicable, works.</w:t>
      </w:r>
    </w:p>
    <w:p w:rsidR="00DB7B2A" w:rsidRPr="00875001" w:rsidRDefault="00B47DA3" w:rsidP="008F54F3">
      <w:pPr>
        <w:pStyle w:val="BodyText"/>
        <w:rPr>
          <w:rFonts w:ascii="Calibri" w:hAnsi="Calibri"/>
          <w:sz w:val="22"/>
          <w:szCs w:val="22"/>
        </w:rPr>
      </w:pPr>
      <w:r>
        <w:rPr>
          <w:rFonts w:ascii="Calibri" w:hAnsi="Calibri"/>
          <w:sz w:val="22"/>
          <w:szCs w:val="22"/>
        </w:rPr>
        <w:t>All</w:t>
      </w:r>
      <w:r w:rsidR="00DB7B2A" w:rsidRPr="00875001">
        <w:rPr>
          <w:rFonts w:ascii="Calibri" w:hAnsi="Calibri"/>
          <w:sz w:val="22"/>
          <w:szCs w:val="22"/>
        </w:rPr>
        <w:t xml:space="preserve"> costs associated with our recommendation(s)</w:t>
      </w:r>
      <w:r>
        <w:rPr>
          <w:rFonts w:ascii="Calibri" w:hAnsi="Calibri"/>
          <w:sz w:val="22"/>
          <w:szCs w:val="22"/>
        </w:rPr>
        <w:t xml:space="preserve">, including </w:t>
      </w:r>
      <w:r w:rsidR="000E1D22">
        <w:rPr>
          <w:rFonts w:ascii="Calibri" w:hAnsi="Calibri"/>
          <w:sz w:val="22"/>
          <w:szCs w:val="22"/>
        </w:rPr>
        <w:t xml:space="preserve">our </w:t>
      </w:r>
      <w:r>
        <w:rPr>
          <w:rFonts w:ascii="Calibri" w:hAnsi="Calibri"/>
          <w:sz w:val="22"/>
          <w:szCs w:val="22"/>
        </w:rPr>
        <w:t>on-going costs if applicable,</w:t>
      </w:r>
      <w:r w:rsidR="00DB7B2A" w:rsidRPr="00875001">
        <w:rPr>
          <w:rFonts w:ascii="Calibri" w:hAnsi="Calibri"/>
          <w:sz w:val="22"/>
          <w:szCs w:val="22"/>
        </w:rPr>
        <w:t xml:space="preserve"> will also be made clear in the report for you. </w:t>
      </w:r>
    </w:p>
    <w:p w:rsidR="00B47DA3" w:rsidRDefault="00DB7B2A" w:rsidP="008F54F3">
      <w:pPr>
        <w:pStyle w:val="BodyText"/>
        <w:rPr>
          <w:rFonts w:ascii="Calibri" w:hAnsi="Calibri"/>
          <w:sz w:val="22"/>
          <w:szCs w:val="22"/>
        </w:rPr>
      </w:pPr>
      <w:r w:rsidRPr="00875001">
        <w:rPr>
          <w:rFonts w:ascii="Calibri" w:hAnsi="Calibri"/>
          <w:sz w:val="22"/>
          <w:szCs w:val="22"/>
        </w:rPr>
        <w:t>The second meeting will typically last between one and two hours, depending on the complexity of your situation. You may wish to include other parties such as spouse, children or other professional advisers.</w:t>
      </w:r>
      <w:r w:rsidR="00B47DA3">
        <w:rPr>
          <w:rFonts w:ascii="Calibri" w:hAnsi="Calibri"/>
          <w:sz w:val="22"/>
          <w:szCs w:val="22"/>
        </w:rPr>
        <w:t xml:space="preserve"> </w:t>
      </w:r>
    </w:p>
    <w:p w:rsidR="00DB7B2A" w:rsidRPr="00875001" w:rsidRDefault="00B47DA3" w:rsidP="008F54F3">
      <w:pPr>
        <w:pStyle w:val="BodyText"/>
        <w:rPr>
          <w:rFonts w:ascii="Calibri" w:hAnsi="Calibri"/>
          <w:sz w:val="22"/>
          <w:szCs w:val="22"/>
        </w:rPr>
      </w:pPr>
      <w:r>
        <w:rPr>
          <w:rFonts w:ascii="Calibri" w:hAnsi="Calibri"/>
          <w:sz w:val="22"/>
          <w:szCs w:val="22"/>
        </w:rPr>
        <w:t xml:space="preserve">If subsequent meetings are required these will be discussed and agreed. </w:t>
      </w:r>
    </w:p>
    <w:p w:rsidR="006379C5" w:rsidRDefault="006379C5">
      <w:pPr>
        <w:rPr>
          <w:rFonts w:ascii="Calibri" w:hAnsi="Calibri"/>
          <w:b/>
          <w:color w:val="002060"/>
          <w:szCs w:val="24"/>
          <w:u w:val="single"/>
          <w:lang w:val="en-US"/>
        </w:rPr>
      </w:pPr>
      <w:bookmarkStart w:id="8" w:name="_Toc377395422"/>
      <w:r>
        <w:br w:type="page"/>
      </w:r>
    </w:p>
    <w:p w:rsidR="00DB7B2A" w:rsidRPr="00831844" w:rsidRDefault="00DB7B2A" w:rsidP="00831844">
      <w:pPr>
        <w:pStyle w:val="Heading4"/>
      </w:pPr>
      <w:r w:rsidRPr="00831844">
        <w:lastRenderedPageBreak/>
        <w:t>Implementation</w:t>
      </w:r>
      <w:bookmarkEnd w:id="8"/>
    </w:p>
    <w:p w:rsidR="00DB7B2A" w:rsidRPr="00875001" w:rsidRDefault="00B47DA3" w:rsidP="008F54F3">
      <w:pPr>
        <w:pStyle w:val="BodyText"/>
        <w:rPr>
          <w:rFonts w:ascii="Calibri" w:hAnsi="Calibri"/>
          <w:sz w:val="22"/>
          <w:szCs w:val="22"/>
        </w:rPr>
      </w:pPr>
      <w:r>
        <w:rPr>
          <w:rFonts w:ascii="Calibri" w:hAnsi="Calibri"/>
          <w:sz w:val="22"/>
          <w:szCs w:val="22"/>
        </w:rPr>
        <w:t>W</w:t>
      </w:r>
      <w:r w:rsidR="00DB7B2A" w:rsidRPr="00875001">
        <w:rPr>
          <w:rFonts w:ascii="Calibri" w:hAnsi="Calibri"/>
          <w:sz w:val="22"/>
          <w:szCs w:val="22"/>
        </w:rPr>
        <w:t xml:space="preserve">hen we have received your instructions </w:t>
      </w:r>
      <w:r>
        <w:rPr>
          <w:rFonts w:ascii="Calibri" w:hAnsi="Calibri"/>
          <w:sz w:val="22"/>
          <w:szCs w:val="22"/>
        </w:rPr>
        <w:t>(typically</w:t>
      </w:r>
      <w:r w:rsidR="00DB7B2A" w:rsidRPr="00875001">
        <w:rPr>
          <w:rFonts w:ascii="Calibri" w:hAnsi="Calibri"/>
          <w:sz w:val="22"/>
          <w:szCs w:val="22"/>
        </w:rPr>
        <w:t xml:space="preserve"> a completed application form</w:t>
      </w:r>
      <w:r w:rsidR="006379C5">
        <w:rPr>
          <w:rFonts w:ascii="Calibri" w:hAnsi="Calibri"/>
          <w:sz w:val="22"/>
          <w:szCs w:val="22"/>
        </w:rPr>
        <w:t>s</w:t>
      </w:r>
      <w:r>
        <w:rPr>
          <w:rFonts w:ascii="Calibri" w:hAnsi="Calibri"/>
          <w:sz w:val="22"/>
          <w:szCs w:val="22"/>
        </w:rPr>
        <w:t>)</w:t>
      </w:r>
      <w:r w:rsidR="00DB7B2A" w:rsidRPr="00875001">
        <w:rPr>
          <w:rFonts w:ascii="Calibri" w:hAnsi="Calibri"/>
          <w:sz w:val="22"/>
          <w:szCs w:val="22"/>
        </w:rPr>
        <w:t>, these will be forwarded to the relevant provider(s)</w:t>
      </w:r>
      <w:r w:rsidR="00386DB7">
        <w:rPr>
          <w:rFonts w:ascii="Calibri" w:hAnsi="Calibri"/>
          <w:sz w:val="22"/>
          <w:szCs w:val="22"/>
        </w:rPr>
        <w:t xml:space="preserve"> on your behalf</w:t>
      </w:r>
      <w:r w:rsidR="00DB7B2A" w:rsidRPr="00875001">
        <w:rPr>
          <w:rFonts w:ascii="Calibri" w:hAnsi="Calibri"/>
          <w:sz w:val="22"/>
          <w:szCs w:val="22"/>
        </w:rPr>
        <w:t>.</w:t>
      </w:r>
      <w:r>
        <w:rPr>
          <w:rFonts w:ascii="Calibri" w:hAnsi="Calibri"/>
          <w:sz w:val="22"/>
          <w:szCs w:val="22"/>
        </w:rPr>
        <w:t xml:space="preserve">  We will subsequently provide you with the relevant policy documentation.</w:t>
      </w:r>
    </w:p>
    <w:p w:rsidR="00DB7B2A" w:rsidRPr="00875001" w:rsidRDefault="00DB7B2A" w:rsidP="008F54F3">
      <w:pPr>
        <w:pStyle w:val="BodyText"/>
        <w:rPr>
          <w:rFonts w:ascii="Calibri" w:hAnsi="Calibri"/>
          <w:sz w:val="22"/>
          <w:szCs w:val="22"/>
        </w:rPr>
      </w:pPr>
      <w:r w:rsidRPr="00875001">
        <w:rPr>
          <w:rFonts w:ascii="Calibri" w:hAnsi="Calibri"/>
          <w:sz w:val="22"/>
          <w:szCs w:val="22"/>
        </w:rPr>
        <w:t xml:space="preserve">Details of any transactions undertaken through </w:t>
      </w:r>
      <w:r w:rsidR="00CD2FD7" w:rsidRPr="00875001">
        <w:rPr>
          <w:rFonts w:ascii="Calibri" w:hAnsi="Calibri"/>
          <w:sz w:val="22"/>
          <w:szCs w:val="22"/>
        </w:rPr>
        <w:t>MacDonald Partnership</w:t>
      </w:r>
      <w:r w:rsidRPr="00875001">
        <w:rPr>
          <w:rFonts w:ascii="Calibri" w:hAnsi="Calibri"/>
          <w:sz w:val="22"/>
          <w:szCs w:val="22"/>
        </w:rPr>
        <w:t xml:space="preserve"> will be recorded on our back office system. </w:t>
      </w:r>
    </w:p>
    <w:p w:rsidR="009070E3" w:rsidRPr="009D44BC" w:rsidRDefault="009070E3" w:rsidP="009070E3">
      <w:pPr>
        <w:pStyle w:val="BodyText"/>
        <w:rPr>
          <w:rFonts w:ascii="Calibri" w:eastAsia="Calibri" w:hAnsi="Calibri"/>
        </w:rPr>
      </w:pPr>
    </w:p>
    <w:p w:rsidR="00ED6277" w:rsidRPr="00CD024B" w:rsidRDefault="00ED6277" w:rsidP="00CD024B">
      <w:pPr>
        <w:pStyle w:val="Heading5"/>
      </w:pPr>
      <w:r w:rsidRPr="00CD024B">
        <w:t>On-going Service</w:t>
      </w:r>
    </w:p>
    <w:p w:rsidR="00ED6277" w:rsidRDefault="00B47DA3" w:rsidP="008F54F3">
      <w:pPr>
        <w:pStyle w:val="BodyText"/>
        <w:rPr>
          <w:rFonts w:ascii="Calibri" w:hAnsi="Calibri"/>
          <w:sz w:val="22"/>
          <w:szCs w:val="22"/>
        </w:rPr>
      </w:pPr>
      <w:r>
        <w:rPr>
          <w:rFonts w:ascii="Calibri" w:hAnsi="Calibri"/>
          <w:sz w:val="22"/>
          <w:szCs w:val="22"/>
        </w:rPr>
        <w:t xml:space="preserve">If applicable, we will have agreed to provide you with our on-going services via either our </w:t>
      </w:r>
      <w:r w:rsidR="00280D77">
        <w:rPr>
          <w:rFonts w:ascii="Calibri" w:hAnsi="Calibri"/>
          <w:b/>
          <w:color w:val="002060"/>
          <w:sz w:val="22"/>
          <w:szCs w:val="22"/>
        </w:rPr>
        <w:t>Annual Review Service.</w:t>
      </w:r>
      <w:r w:rsidR="006A73BA">
        <w:rPr>
          <w:rFonts w:ascii="Calibri" w:hAnsi="Calibri"/>
          <w:sz w:val="22"/>
          <w:szCs w:val="22"/>
        </w:rPr>
        <w:t xml:space="preserve">  </w:t>
      </w:r>
    </w:p>
    <w:p w:rsidR="003267E5" w:rsidRPr="00875001" w:rsidRDefault="003267E5" w:rsidP="008F54F3">
      <w:pPr>
        <w:pStyle w:val="BodyText"/>
        <w:rPr>
          <w:rFonts w:ascii="Calibri" w:hAnsi="Calibri"/>
          <w:sz w:val="22"/>
          <w:szCs w:val="22"/>
        </w:rPr>
      </w:pPr>
    </w:p>
    <w:p w:rsidR="00ED6277" w:rsidRPr="00F2230F" w:rsidRDefault="00280D77" w:rsidP="00A76298">
      <w:pPr>
        <w:pStyle w:val="Heading2"/>
      </w:pPr>
      <w:r>
        <w:t>Annual Review Service</w:t>
      </w:r>
    </w:p>
    <w:p w:rsidR="00DD74FD" w:rsidRDefault="00280D77" w:rsidP="008F54F3">
      <w:pPr>
        <w:pStyle w:val="BodyText"/>
        <w:rPr>
          <w:rFonts w:ascii="Calibri" w:hAnsi="Calibri"/>
          <w:sz w:val="22"/>
          <w:szCs w:val="22"/>
        </w:rPr>
      </w:pPr>
      <w:r>
        <w:rPr>
          <w:rFonts w:ascii="Calibri" w:hAnsi="Calibri"/>
          <w:sz w:val="22"/>
          <w:szCs w:val="22"/>
        </w:rPr>
        <w:t>At your a</w:t>
      </w:r>
      <w:r w:rsidR="00B30A4E">
        <w:rPr>
          <w:rFonts w:ascii="Calibri" w:hAnsi="Calibri"/>
          <w:sz w:val="22"/>
          <w:szCs w:val="22"/>
        </w:rPr>
        <w:t>nnual review</w:t>
      </w:r>
      <w:r>
        <w:rPr>
          <w:rFonts w:ascii="Calibri" w:hAnsi="Calibri"/>
          <w:sz w:val="22"/>
          <w:szCs w:val="22"/>
        </w:rPr>
        <w:t xml:space="preserve"> we will provide you with a portfolio valuation report and arrange to meet you to</w:t>
      </w:r>
      <w:r w:rsidR="00ED6277" w:rsidRPr="00875001">
        <w:rPr>
          <w:rFonts w:ascii="Calibri" w:hAnsi="Calibri"/>
          <w:sz w:val="22"/>
          <w:szCs w:val="22"/>
        </w:rPr>
        <w:t xml:space="preserve"> review your attitude to investment risk and personal circumstances as well as your needs and objectives.  This will allow us to make sure that your investment/s continues to be suitable</w:t>
      </w:r>
      <w:r w:rsidR="00B30A4E">
        <w:rPr>
          <w:rFonts w:ascii="Calibri" w:hAnsi="Calibri"/>
          <w:sz w:val="22"/>
          <w:szCs w:val="22"/>
        </w:rPr>
        <w:t xml:space="preserve"> and</w:t>
      </w:r>
      <w:r w:rsidR="00E109DD">
        <w:rPr>
          <w:rFonts w:ascii="Calibri" w:hAnsi="Calibri"/>
          <w:sz w:val="22"/>
          <w:szCs w:val="22"/>
        </w:rPr>
        <w:t xml:space="preserve"> we will recommend </w:t>
      </w:r>
      <w:r w:rsidR="00ED6277" w:rsidRPr="00875001">
        <w:rPr>
          <w:rFonts w:ascii="Calibri" w:hAnsi="Calibri"/>
          <w:sz w:val="22"/>
          <w:szCs w:val="22"/>
        </w:rPr>
        <w:t>alterations</w:t>
      </w:r>
      <w:r w:rsidR="00E109DD">
        <w:rPr>
          <w:rFonts w:ascii="Calibri" w:hAnsi="Calibri"/>
          <w:sz w:val="22"/>
          <w:szCs w:val="22"/>
        </w:rPr>
        <w:t xml:space="preserve"> if necessary</w:t>
      </w:r>
      <w:r w:rsidR="00B30A4E">
        <w:rPr>
          <w:rFonts w:ascii="Calibri" w:hAnsi="Calibri"/>
          <w:sz w:val="22"/>
          <w:szCs w:val="22"/>
        </w:rPr>
        <w:t>.</w:t>
      </w:r>
      <w:r w:rsidR="00E109DD">
        <w:rPr>
          <w:rFonts w:ascii="Calibri" w:hAnsi="Calibri"/>
          <w:sz w:val="22"/>
          <w:szCs w:val="22"/>
        </w:rPr>
        <w:t xml:space="preserve"> </w:t>
      </w:r>
      <w:r w:rsidR="00ED6277" w:rsidRPr="00875001">
        <w:rPr>
          <w:rFonts w:ascii="Calibri" w:hAnsi="Calibri"/>
          <w:sz w:val="22"/>
          <w:szCs w:val="22"/>
        </w:rPr>
        <w:t xml:space="preserve"> </w:t>
      </w:r>
    </w:p>
    <w:p w:rsidR="00DD74FD" w:rsidRPr="00DB2FFD" w:rsidRDefault="00DD74FD" w:rsidP="00A76298">
      <w:pPr>
        <w:pStyle w:val="Heading2"/>
        <w:rPr>
          <w:b w:val="0"/>
          <w:sz w:val="22"/>
          <w:szCs w:val="22"/>
        </w:rPr>
      </w:pPr>
      <w:r w:rsidRPr="00DB2FFD">
        <w:rPr>
          <w:b w:val="0"/>
          <w:sz w:val="22"/>
          <w:szCs w:val="22"/>
        </w:rPr>
        <w:t>Notes:</w:t>
      </w:r>
      <w:r w:rsidRPr="00DB2FFD">
        <w:rPr>
          <w:b w:val="0"/>
          <w:sz w:val="22"/>
          <w:szCs w:val="22"/>
        </w:rPr>
        <w:tab/>
      </w:r>
    </w:p>
    <w:p w:rsidR="00DD74FD" w:rsidRPr="00DB2FFD" w:rsidRDefault="00DD74FD" w:rsidP="00A76298">
      <w:pPr>
        <w:pStyle w:val="Heading2"/>
        <w:rPr>
          <w:b w:val="0"/>
          <w:sz w:val="22"/>
          <w:szCs w:val="22"/>
        </w:rPr>
      </w:pPr>
      <w:r w:rsidRPr="00DB2FFD">
        <w:rPr>
          <w:b w:val="0"/>
          <w:sz w:val="22"/>
          <w:szCs w:val="22"/>
        </w:rPr>
        <w:t xml:space="preserve">There may be occasions where you would like to provide us with up to date information or ask about your investments/policies, however are unavailable to attend a meeting.  Provided we can fully discuss by telephone we will endeavor to assist whether by face to face appointment or telephone conversation.  </w:t>
      </w:r>
    </w:p>
    <w:p w:rsidR="00E109DD" w:rsidRDefault="006A73BA" w:rsidP="008F54F3">
      <w:pPr>
        <w:pStyle w:val="BodyText"/>
        <w:rPr>
          <w:rFonts w:ascii="Calibri" w:hAnsi="Calibri"/>
          <w:sz w:val="22"/>
          <w:szCs w:val="22"/>
        </w:rPr>
      </w:pPr>
      <w:r w:rsidRPr="00875001">
        <w:rPr>
          <w:rFonts w:ascii="Calibri" w:hAnsi="Calibri"/>
          <w:sz w:val="22"/>
          <w:szCs w:val="22"/>
        </w:rPr>
        <w:t xml:space="preserve"> </w:t>
      </w:r>
      <w:r>
        <w:rPr>
          <w:rFonts w:ascii="Calibri" w:hAnsi="Calibri"/>
          <w:sz w:val="22"/>
          <w:szCs w:val="22"/>
        </w:rPr>
        <w:t xml:space="preserve"> </w:t>
      </w:r>
      <w:r w:rsidRPr="00875001">
        <w:rPr>
          <w:rFonts w:ascii="Calibri" w:hAnsi="Calibri"/>
          <w:sz w:val="22"/>
          <w:szCs w:val="22"/>
        </w:rPr>
        <w:t xml:space="preserve">  </w:t>
      </w:r>
      <w:r>
        <w:rPr>
          <w:rFonts w:ascii="Calibri" w:hAnsi="Calibri"/>
          <w:sz w:val="22"/>
          <w:szCs w:val="22"/>
        </w:rPr>
        <w:t xml:space="preserve">  </w:t>
      </w:r>
      <w:r w:rsidR="00ED6277" w:rsidRPr="00875001">
        <w:rPr>
          <w:rFonts w:ascii="Calibri" w:hAnsi="Calibri"/>
          <w:sz w:val="22"/>
          <w:szCs w:val="22"/>
        </w:rPr>
        <w:t xml:space="preserve"> </w:t>
      </w:r>
    </w:p>
    <w:p w:rsidR="009F690B" w:rsidRDefault="009F690B" w:rsidP="00A76298">
      <w:pPr>
        <w:pStyle w:val="Heading2"/>
      </w:pPr>
    </w:p>
    <w:p w:rsidR="00243FCA" w:rsidRPr="00A2129C" w:rsidRDefault="00F763E4" w:rsidP="00C27813">
      <w:pPr>
        <w:pStyle w:val="Style3"/>
      </w:pPr>
      <w:r w:rsidRPr="009F690B">
        <w:rPr>
          <w:b w:val="0"/>
          <w:sz w:val="22"/>
          <w:szCs w:val="22"/>
        </w:rPr>
        <w:br w:type="page"/>
      </w:r>
      <w:r w:rsidR="0063605D">
        <w:lastRenderedPageBreak/>
        <w:t>INITIAL AND ON-GOING COSTS AND EXAMPLES</w:t>
      </w:r>
    </w:p>
    <w:p w:rsidR="00ED4340" w:rsidRPr="00A96924" w:rsidRDefault="00ED4340" w:rsidP="00ED4340">
      <w:pPr>
        <w:pStyle w:val="04Maintext"/>
        <w:rPr>
          <w:b/>
          <w:color w:val="002060"/>
          <w:sz w:val="28"/>
          <w:szCs w:val="28"/>
          <w:u w:val="single"/>
        </w:rPr>
      </w:pPr>
      <w:r w:rsidRPr="00A96924">
        <w:rPr>
          <w:b/>
          <w:color w:val="002060"/>
          <w:sz w:val="28"/>
          <w:szCs w:val="28"/>
          <w:u w:val="single"/>
        </w:rPr>
        <w:t>Investment</w:t>
      </w:r>
    </w:p>
    <w:p w:rsidR="00A96924" w:rsidRPr="004102E0" w:rsidRDefault="00A96924" w:rsidP="00ED4340">
      <w:pPr>
        <w:pStyle w:val="04Maintext"/>
        <w:rPr>
          <w:b/>
          <w:color w:val="002060"/>
          <w:sz w:val="24"/>
          <w:szCs w:val="24"/>
          <w:u w:val="single"/>
        </w:rPr>
      </w:pPr>
    </w:p>
    <w:p w:rsidR="00626A39" w:rsidRPr="009C019E" w:rsidRDefault="00626A39" w:rsidP="00692EC7">
      <w:pPr>
        <w:pStyle w:val="BodyText"/>
        <w:rPr>
          <w:rFonts w:ascii="Calibri" w:eastAsia="Calibri" w:hAnsi="Calibri"/>
          <w:sz w:val="22"/>
          <w:szCs w:val="22"/>
        </w:rPr>
      </w:pPr>
      <w:r w:rsidRPr="009C019E">
        <w:rPr>
          <w:rFonts w:ascii="Calibri" w:eastAsia="Calibri" w:hAnsi="Calibri"/>
          <w:sz w:val="22"/>
          <w:szCs w:val="22"/>
        </w:rPr>
        <w:t xml:space="preserve">Following our initial </w:t>
      </w:r>
      <w:r w:rsidR="006D2212">
        <w:rPr>
          <w:rFonts w:ascii="Calibri" w:eastAsia="Calibri" w:hAnsi="Calibri"/>
          <w:sz w:val="22"/>
          <w:szCs w:val="22"/>
        </w:rPr>
        <w:t xml:space="preserve">discussion, </w:t>
      </w:r>
      <w:r w:rsidRPr="009C019E">
        <w:rPr>
          <w:rFonts w:ascii="Calibri" w:eastAsia="Calibri" w:hAnsi="Calibri"/>
          <w:sz w:val="22"/>
          <w:szCs w:val="22"/>
        </w:rPr>
        <w:t>should you instruct us to proceed there will be a cost for our advice and services.</w:t>
      </w:r>
    </w:p>
    <w:p w:rsidR="00626A39" w:rsidRPr="004102E0" w:rsidRDefault="00626A39" w:rsidP="00692EC7">
      <w:pPr>
        <w:pStyle w:val="04Maintext"/>
        <w:rPr>
          <w:color w:val="auto"/>
        </w:rPr>
      </w:pPr>
      <w:r w:rsidRPr="004102E0">
        <w:rPr>
          <w:color w:val="auto"/>
        </w:rPr>
        <w:t xml:space="preserve">The next stage is research and recommendation report preparation.  This stage will be charged for as indicated in the table below whether or not proceeding to implementation.       </w:t>
      </w:r>
    </w:p>
    <w:p w:rsidR="00F763E4" w:rsidRDefault="00F763E4" w:rsidP="00692EC7">
      <w:pPr>
        <w:pStyle w:val="04Maintext"/>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5529"/>
      </w:tblGrid>
      <w:tr w:rsidR="00280D77" w:rsidRPr="009E74E0" w:rsidTr="005C58D3">
        <w:trPr>
          <w:trHeight w:val="619"/>
        </w:trPr>
        <w:tc>
          <w:tcPr>
            <w:tcW w:w="4531" w:type="dxa"/>
          </w:tcPr>
          <w:p w:rsidR="00280D77" w:rsidRDefault="00280D77" w:rsidP="002E540A">
            <w:pPr>
              <w:rPr>
                <w:rFonts w:ascii="Calibri" w:hAnsi="Calibri" w:cs="Arial"/>
                <w:b/>
                <w:color w:val="002060"/>
                <w:sz w:val="20"/>
              </w:rPr>
            </w:pPr>
            <w:r>
              <w:rPr>
                <w:rFonts w:ascii="Calibri" w:hAnsi="Calibri" w:cs="Arial"/>
                <w:b/>
                <w:color w:val="002060"/>
                <w:sz w:val="20"/>
              </w:rPr>
              <w:t>Research and Recommendation Report Only</w:t>
            </w:r>
          </w:p>
        </w:tc>
        <w:tc>
          <w:tcPr>
            <w:tcW w:w="5529" w:type="dxa"/>
            <w:tcBorders>
              <w:bottom w:val="single" w:sz="4" w:space="0" w:color="auto"/>
            </w:tcBorders>
          </w:tcPr>
          <w:p w:rsidR="00280D77" w:rsidRPr="002C6B4F" w:rsidRDefault="005C58D3" w:rsidP="002F2F1C">
            <w:pPr>
              <w:rPr>
                <w:rFonts w:ascii="Calibri" w:hAnsi="Calibri"/>
                <w:b/>
                <w:bCs/>
                <w:color w:val="002060"/>
                <w:sz w:val="20"/>
              </w:rPr>
            </w:pPr>
            <w:r>
              <w:rPr>
                <w:rFonts w:ascii="Calibri" w:hAnsi="Calibri"/>
                <w:b/>
                <w:bCs/>
                <w:color w:val="002060"/>
                <w:sz w:val="20"/>
              </w:rPr>
              <w:t>Hourly Rate will apply (see hourly rate section below) Min £</w:t>
            </w:r>
            <w:r w:rsidR="002F2F1C">
              <w:rPr>
                <w:rFonts w:ascii="Calibri" w:hAnsi="Calibri"/>
                <w:b/>
                <w:bCs/>
                <w:color w:val="002060"/>
                <w:sz w:val="20"/>
              </w:rPr>
              <w:t>630</w:t>
            </w:r>
            <w:r>
              <w:rPr>
                <w:rFonts w:ascii="Calibri" w:hAnsi="Calibri"/>
                <w:b/>
                <w:bCs/>
                <w:color w:val="002060"/>
                <w:sz w:val="20"/>
              </w:rPr>
              <w:t>*</w:t>
            </w:r>
          </w:p>
        </w:tc>
      </w:tr>
      <w:tr w:rsidR="00280D77" w:rsidRPr="009E74E0" w:rsidTr="005C58D3">
        <w:trPr>
          <w:trHeight w:val="619"/>
        </w:trPr>
        <w:tc>
          <w:tcPr>
            <w:tcW w:w="4531" w:type="dxa"/>
          </w:tcPr>
          <w:p w:rsidR="00280D77" w:rsidRDefault="005C58D3" w:rsidP="002E540A">
            <w:pPr>
              <w:rPr>
                <w:rFonts w:ascii="Calibri" w:hAnsi="Calibri" w:cs="Arial"/>
                <w:b/>
                <w:color w:val="002060"/>
                <w:sz w:val="20"/>
              </w:rPr>
            </w:pPr>
            <w:r>
              <w:rPr>
                <w:rFonts w:ascii="Calibri" w:hAnsi="Calibri" w:cs="Arial"/>
                <w:b/>
                <w:color w:val="002060"/>
                <w:sz w:val="20"/>
              </w:rPr>
              <w:t xml:space="preserve">Research, Recommendation Report and Implementation </w:t>
            </w:r>
          </w:p>
        </w:tc>
        <w:tc>
          <w:tcPr>
            <w:tcW w:w="5529" w:type="dxa"/>
            <w:tcBorders>
              <w:bottom w:val="single" w:sz="4" w:space="0" w:color="auto"/>
            </w:tcBorders>
          </w:tcPr>
          <w:p w:rsidR="00280D77" w:rsidRDefault="005C58D3" w:rsidP="001C783B">
            <w:pPr>
              <w:rPr>
                <w:rFonts w:ascii="Calibri" w:hAnsi="Calibri"/>
                <w:b/>
                <w:bCs/>
                <w:color w:val="002060"/>
                <w:sz w:val="20"/>
              </w:rPr>
            </w:pPr>
            <w:r>
              <w:rPr>
                <w:rFonts w:ascii="Calibri" w:hAnsi="Calibri"/>
                <w:b/>
                <w:bCs/>
                <w:color w:val="002060"/>
                <w:sz w:val="20"/>
              </w:rPr>
              <w:t>Investment (inc Pension) - Up to 3% of the amount invested</w:t>
            </w:r>
          </w:p>
          <w:p w:rsidR="005C58D3" w:rsidRDefault="005C58D3" w:rsidP="005C58D3">
            <w:pPr>
              <w:rPr>
                <w:rFonts w:ascii="Calibri" w:hAnsi="Calibri"/>
                <w:b/>
                <w:bCs/>
                <w:color w:val="002060"/>
                <w:sz w:val="20"/>
              </w:rPr>
            </w:pPr>
            <w:r>
              <w:rPr>
                <w:rFonts w:ascii="Calibri" w:hAnsi="Calibri"/>
                <w:b/>
                <w:bCs/>
                <w:color w:val="002060"/>
                <w:sz w:val="20"/>
              </w:rPr>
              <w:t>Annuity (vesting pension) – 1% of the amount vested</w:t>
            </w:r>
          </w:p>
          <w:p w:rsidR="005C58D3" w:rsidRPr="002C6B4F" w:rsidRDefault="005C58D3" w:rsidP="005C58D3">
            <w:pPr>
              <w:rPr>
                <w:rFonts w:ascii="Calibri" w:hAnsi="Calibri"/>
                <w:b/>
                <w:bCs/>
                <w:color w:val="002060"/>
                <w:sz w:val="20"/>
              </w:rPr>
            </w:pPr>
            <w:r>
              <w:rPr>
                <w:rFonts w:ascii="Calibri" w:hAnsi="Calibri"/>
                <w:b/>
                <w:bCs/>
                <w:color w:val="002060"/>
                <w:sz w:val="20"/>
              </w:rPr>
              <w:t>Regular Contribution – 25% of 1</w:t>
            </w:r>
            <w:r w:rsidRPr="005C58D3">
              <w:rPr>
                <w:rFonts w:ascii="Calibri" w:hAnsi="Calibri"/>
                <w:b/>
                <w:bCs/>
                <w:color w:val="002060"/>
                <w:sz w:val="20"/>
                <w:vertAlign w:val="superscript"/>
              </w:rPr>
              <w:t>st</w:t>
            </w:r>
            <w:r>
              <w:rPr>
                <w:rFonts w:ascii="Calibri" w:hAnsi="Calibri"/>
                <w:b/>
                <w:bCs/>
                <w:color w:val="002060"/>
                <w:sz w:val="20"/>
              </w:rPr>
              <w:t xml:space="preserve"> year contributions (min £500)  </w:t>
            </w:r>
          </w:p>
        </w:tc>
      </w:tr>
      <w:tr w:rsidR="0012362C" w:rsidRPr="009E74E0" w:rsidTr="005C58D3">
        <w:trPr>
          <w:trHeight w:val="619"/>
        </w:trPr>
        <w:tc>
          <w:tcPr>
            <w:tcW w:w="4531" w:type="dxa"/>
          </w:tcPr>
          <w:p w:rsidR="0012362C" w:rsidRDefault="0012362C" w:rsidP="002E540A">
            <w:pPr>
              <w:rPr>
                <w:rFonts w:ascii="Calibri" w:hAnsi="Calibri" w:cs="Arial"/>
                <w:b/>
                <w:color w:val="002060"/>
                <w:sz w:val="20"/>
              </w:rPr>
            </w:pPr>
          </w:p>
        </w:tc>
        <w:tc>
          <w:tcPr>
            <w:tcW w:w="5529" w:type="dxa"/>
            <w:tcBorders>
              <w:bottom w:val="single" w:sz="4" w:space="0" w:color="auto"/>
            </w:tcBorders>
          </w:tcPr>
          <w:p w:rsidR="0012362C" w:rsidRPr="002C6B4F" w:rsidRDefault="0012362C" w:rsidP="001C783B">
            <w:pPr>
              <w:rPr>
                <w:rFonts w:ascii="Calibri" w:hAnsi="Calibri"/>
                <w:b/>
                <w:bCs/>
                <w:color w:val="002060"/>
                <w:sz w:val="20"/>
              </w:rPr>
            </w:pPr>
            <w:r>
              <w:rPr>
                <w:rFonts w:ascii="Calibri" w:hAnsi="Calibri"/>
                <w:b/>
                <w:bCs/>
                <w:color w:val="002060"/>
                <w:sz w:val="20"/>
              </w:rPr>
              <w:t>Annual Review Service</w:t>
            </w:r>
          </w:p>
        </w:tc>
      </w:tr>
      <w:tr w:rsidR="00280D77" w:rsidRPr="009E74E0" w:rsidTr="005C58D3">
        <w:trPr>
          <w:trHeight w:val="619"/>
        </w:trPr>
        <w:tc>
          <w:tcPr>
            <w:tcW w:w="4531" w:type="dxa"/>
          </w:tcPr>
          <w:p w:rsidR="00280D77" w:rsidRPr="002C6B4F" w:rsidRDefault="00280D77" w:rsidP="002E540A">
            <w:pPr>
              <w:rPr>
                <w:rFonts w:ascii="Calibri" w:hAnsi="Calibri" w:cs="Arial"/>
                <w:b/>
                <w:color w:val="002060"/>
                <w:sz w:val="20"/>
              </w:rPr>
            </w:pPr>
            <w:r>
              <w:rPr>
                <w:rFonts w:ascii="Calibri" w:hAnsi="Calibri" w:cs="Arial"/>
                <w:b/>
                <w:color w:val="002060"/>
                <w:sz w:val="20"/>
              </w:rPr>
              <w:t xml:space="preserve">Cost </w:t>
            </w:r>
            <w:r w:rsidR="005C58D3">
              <w:rPr>
                <w:rFonts w:ascii="Calibri" w:hAnsi="Calibri" w:cs="Arial"/>
                <w:b/>
                <w:color w:val="002060"/>
                <w:sz w:val="20"/>
              </w:rPr>
              <w:t>– shown annually,</w:t>
            </w:r>
            <w:r>
              <w:rPr>
                <w:rFonts w:ascii="Calibri" w:hAnsi="Calibri" w:cs="Arial"/>
                <w:b/>
                <w:color w:val="002060"/>
                <w:sz w:val="20"/>
              </w:rPr>
              <w:t xml:space="preserve"> </w:t>
            </w:r>
            <w:r w:rsidRPr="002C6B4F">
              <w:rPr>
                <w:rFonts w:ascii="Calibri" w:hAnsi="Calibri" w:cs="Arial"/>
                <w:b/>
                <w:color w:val="002060"/>
                <w:sz w:val="20"/>
              </w:rPr>
              <w:t>payable monthly, based on the value on the date payable)</w:t>
            </w:r>
          </w:p>
          <w:p w:rsidR="00280D77" w:rsidRPr="002C6B4F" w:rsidRDefault="00280D77" w:rsidP="002E540A">
            <w:pPr>
              <w:rPr>
                <w:rFonts w:ascii="Calibri" w:hAnsi="Calibri" w:cs="Arial"/>
                <w:b/>
                <w:color w:val="002060"/>
                <w:szCs w:val="24"/>
              </w:rPr>
            </w:pPr>
          </w:p>
        </w:tc>
        <w:tc>
          <w:tcPr>
            <w:tcW w:w="5529" w:type="dxa"/>
            <w:tcBorders>
              <w:bottom w:val="single" w:sz="4" w:space="0" w:color="auto"/>
            </w:tcBorders>
          </w:tcPr>
          <w:p w:rsidR="0012362C" w:rsidRDefault="0012362C" w:rsidP="0012362C">
            <w:pPr>
              <w:rPr>
                <w:rFonts w:ascii="Calibri" w:hAnsi="Calibri" w:cs="Arial"/>
                <w:b/>
                <w:color w:val="002060"/>
                <w:sz w:val="20"/>
              </w:rPr>
            </w:pPr>
            <w:r>
              <w:rPr>
                <w:rFonts w:ascii="Calibri" w:hAnsi="Calibri"/>
                <w:b/>
                <w:bCs/>
                <w:color w:val="002060"/>
                <w:sz w:val="20"/>
                <w:u w:val="single"/>
              </w:rPr>
              <w:t>≤</w:t>
            </w:r>
            <w:r>
              <w:rPr>
                <w:rFonts w:ascii="Calibri" w:hAnsi="Calibri"/>
                <w:b/>
                <w:bCs/>
                <w:color w:val="002060"/>
                <w:sz w:val="20"/>
              </w:rPr>
              <w:t xml:space="preserve"> </w:t>
            </w:r>
            <w:r w:rsidRPr="0012362C">
              <w:rPr>
                <w:rFonts w:ascii="Calibri" w:hAnsi="Calibri"/>
                <w:b/>
                <w:bCs/>
                <w:color w:val="002060"/>
                <w:sz w:val="20"/>
              </w:rPr>
              <w:t>£500, 000</w:t>
            </w:r>
            <w:r>
              <w:rPr>
                <w:rFonts w:ascii="Calibri" w:hAnsi="Calibri"/>
                <w:b/>
                <w:bCs/>
                <w:color w:val="002060"/>
                <w:sz w:val="20"/>
              </w:rPr>
              <w:t xml:space="preserve"> </w:t>
            </w:r>
            <w:r w:rsidR="00280D77" w:rsidRPr="002C6B4F">
              <w:rPr>
                <w:rFonts w:ascii="Calibri" w:hAnsi="Calibri" w:cs="Arial"/>
                <w:b/>
                <w:color w:val="002060"/>
                <w:sz w:val="20"/>
              </w:rPr>
              <w:t>of funds under our agency</w:t>
            </w:r>
            <w:r>
              <w:rPr>
                <w:rFonts w:ascii="Calibri" w:hAnsi="Calibri" w:cs="Arial"/>
                <w:b/>
                <w:color w:val="002060"/>
                <w:sz w:val="20"/>
              </w:rPr>
              <w:t xml:space="preserve"> – 0.5%</w:t>
            </w:r>
          </w:p>
          <w:p w:rsidR="00280D77" w:rsidRDefault="0012362C" w:rsidP="0012362C">
            <w:pPr>
              <w:rPr>
                <w:rFonts w:ascii="Calibri" w:hAnsi="Calibri" w:cs="Arial"/>
                <w:b/>
                <w:color w:val="002060"/>
                <w:sz w:val="20"/>
              </w:rPr>
            </w:pPr>
            <w:r>
              <w:rPr>
                <w:rFonts w:ascii="Calibri" w:hAnsi="Calibri" w:cs="Arial"/>
                <w:b/>
                <w:color w:val="002060"/>
                <w:sz w:val="20"/>
              </w:rPr>
              <w:t>£500,001 - £1M of funds under our agency – 0.4%</w:t>
            </w:r>
          </w:p>
          <w:p w:rsidR="0012362C" w:rsidRPr="0012362C" w:rsidRDefault="0012362C" w:rsidP="0012362C">
            <w:pPr>
              <w:rPr>
                <w:rFonts w:asciiTheme="minorHAnsi" w:hAnsiTheme="minorHAnsi"/>
                <w:b/>
                <w:bCs/>
                <w:color w:val="002060"/>
                <w:sz w:val="20"/>
              </w:rPr>
            </w:pPr>
            <w:r w:rsidRPr="0012362C">
              <w:rPr>
                <w:rFonts w:asciiTheme="minorHAnsi" w:hAnsiTheme="minorHAnsi"/>
                <w:b/>
                <w:bCs/>
                <w:color w:val="002060"/>
                <w:sz w:val="20"/>
              </w:rPr>
              <w:t>&gt;£1M of funds under our agency – 0.3%</w:t>
            </w:r>
          </w:p>
        </w:tc>
      </w:tr>
      <w:tr w:rsidR="00280D77" w:rsidRPr="009E74E0" w:rsidTr="005C58D3">
        <w:tc>
          <w:tcPr>
            <w:tcW w:w="4531" w:type="dxa"/>
          </w:tcPr>
          <w:p w:rsidR="00280D77" w:rsidRPr="002C6B4F" w:rsidRDefault="00280D77" w:rsidP="001C783B">
            <w:pPr>
              <w:rPr>
                <w:rFonts w:ascii="Calibri" w:hAnsi="Calibri" w:cs="Arial"/>
                <w:b/>
                <w:color w:val="002060"/>
                <w:sz w:val="20"/>
              </w:rPr>
            </w:pPr>
            <w:r w:rsidRPr="002C6B4F">
              <w:rPr>
                <w:rFonts w:ascii="Calibri" w:hAnsi="Calibri" w:cs="Arial"/>
                <w:b/>
                <w:color w:val="002060"/>
                <w:sz w:val="20"/>
              </w:rPr>
              <w:t>Maintain records</w:t>
            </w:r>
          </w:p>
        </w:tc>
        <w:tc>
          <w:tcPr>
            <w:tcW w:w="5529" w:type="dxa"/>
            <w:shd w:val="clear" w:color="auto" w:fill="auto"/>
          </w:tcPr>
          <w:p w:rsidR="00280D77" w:rsidRPr="00A76298" w:rsidRDefault="00280D77" w:rsidP="001C783B">
            <w:pPr>
              <w:rPr>
                <w:rFonts w:ascii="Calibri" w:hAnsi="Calibri"/>
                <w:b/>
                <w:color w:val="002060"/>
                <w:sz w:val="20"/>
              </w:rPr>
            </w:pPr>
            <w:r w:rsidRPr="00A76298">
              <w:rPr>
                <w:rFonts w:ascii="Calibri" w:hAnsi="Calibri"/>
                <w:b/>
                <w:color w:val="002060"/>
                <w:sz w:val="20"/>
              </w:rPr>
              <w:t>Yes</w:t>
            </w:r>
          </w:p>
        </w:tc>
      </w:tr>
      <w:tr w:rsidR="00280D77" w:rsidRPr="009E74E0" w:rsidTr="005C58D3">
        <w:tc>
          <w:tcPr>
            <w:tcW w:w="4531" w:type="dxa"/>
          </w:tcPr>
          <w:p w:rsidR="00280D77" w:rsidRPr="002C6B4F" w:rsidRDefault="00280D77" w:rsidP="001C783B">
            <w:pPr>
              <w:rPr>
                <w:rFonts w:ascii="Calibri" w:hAnsi="Calibri" w:cs="Arial"/>
                <w:b/>
                <w:color w:val="002060"/>
                <w:sz w:val="20"/>
              </w:rPr>
            </w:pPr>
            <w:r w:rsidRPr="002C6B4F">
              <w:rPr>
                <w:rFonts w:ascii="Calibri" w:hAnsi="Calibri" w:cs="Arial"/>
                <w:b/>
                <w:color w:val="002060"/>
                <w:sz w:val="20"/>
              </w:rPr>
              <w:t xml:space="preserve">Liaise with Product Providers on your behalf </w:t>
            </w:r>
          </w:p>
        </w:tc>
        <w:tc>
          <w:tcPr>
            <w:tcW w:w="5529" w:type="dxa"/>
            <w:shd w:val="clear" w:color="auto" w:fill="auto"/>
          </w:tcPr>
          <w:p w:rsidR="00280D77" w:rsidRPr="00A76298" w:rsidRDefault="00280D77" w:rsidP="001C783B">
            <w:pPr>
              <w:rPr>
                <w:rFonts w:ascii="Calibri" w:hAnsi="Calibri"/>
                <w:b/>
                <w:color w:val="002060"/>
                <w:sz w:val="20"/>
              </w:rPr>
            </w:pPr>
            <w:r w:rsidRPr="00A76298">
              <w:rPr>
                <w:rFonts w:ascii="Calibri" w:hAnsi="Calibri"/>
                <w:b/>
                <w:color w:val="002060"/>
                <w:sz w:val="20"/>
              </w:rPr>
              <w:t>Yes</w:t>
            </w:r>
          </w:p>
        </w:tc>
      </w:tr>
      <w:tr w:rsidR="00280D77" w:rsidRPr="009E74E0" w:rsidTr="005C58D3">
        <w:tc>
          <w:tcPr>
            <w:tcW w:w="4531" w:type="dxa"/>
          </w:tcPr>
          <w:p w:rsidR="00280D77" w:rsidRPr="002C6B4F" w:rsidRDefault="00280D77" w:rsidP="001C783B">
            <w:pPr>
              <w:rPr>
                <w:rFonts w:ascii="Calibri" w:hAnsi="Calibri" w:cs="Arial"/>
                <w:b/>
                <w:color w:val="002060"/>
                <w:sz w:val="20"/>
              </w:rPr>
            </w:pPr>
            <w:r w:rsidRPr="002C6B4F">
              <w:rPr>
                <w:rFonts w:ascii="Calibri" w:hAnsi="Calibri" w:cs="Arial"/>
                <w:b/>
                <w:color w:val="002060"/>
                <w:sz w:val="20"/>
              </w:rPr>
              <w:t>Newsletter</w:t>
            </w:r>
          </w:p>
        </w:tc>
        <w:tc>
          <w:tcPr>
            <w:tcW w:w="5529" w:type="dxa"/>
            <w:shd w:val="clear" w:color="auto" w:fill="auto"/>
          </w:tcPr>
          <w:p w:rsidR="00280D77" w:rsidRPr="00A76298" w:rsidRDefault="00280D77" w:rsidP="001C783B">
            <w:pPr>
              <w:rPr>
                <w:rFonts w:ascii="Calibri" w:hAnsi="Calibri"/>
                <w:b/>
                <w:color w:val="002060"/>
                <w:sz w:val="20"/>
              </w:rPr>
            </w:pPr>
            <w:r w:rsidRPr="00A76298">
              <w:rPr>
                <w:rFonts w:ascii="Calibri" w:hAnsi="Calibri"/>
                <w:b/>
                <w:color w:val="002060"/>
                <w:sz w:val="20"/>
              </w:rPr>
              <w:t>Annual</w:t>
            </w:r>
          </w:p>
        </w:tc>
      </w:tr>
      <w:tr w:rsidR="00280D77" w:rsidRPr="009E74E0" w:rsidTr="005C58D3">
        <w:tc>
          <w:tcPr>
            <w:tcW w:w="4531" w:type="dxa"/>
          </w:tcPr>
          <w:p w:rsidR="00280D77" w:rsidRPr="002C6B4F" w:rsidRDefault="0012362C" w:rsidP="001C783B">
            <w:pPr>
              <w:rPr>
                <w:rFonts w:ascii="Calibri" w:hAnsi="Calibri" w:cs="Arial"/>
                <w:b/>
                <w:color w:val="002060"/>
                <w:sz w:val="20"/>
              </w:rPr>
            </w:pPr>
            <w:r>
              <w:rPr>
                <w:rFonts w:ascii="Calibri" w:hAnsi="Calibri" w:cs="Arial"/>
                <w:b/>
                <w:color w:val="002060"/>
                <w:sz w:val="20"/>
              </w:rPr>
              <w:t>A</w:t>
            </w:r>
            <w:r w:rsidR="00280D77" w:rsidRPr="002C6B4F">
              <w:rPr>
                <w:rFonts w:ascii="Calibri" w:hAnsi="Calibri" w:cs="Arial"/>
                <w:b/>
                <w:color w:val="002060"/>
                <w:sz w:val="20"/>
              </w:rPr>
              <w:t>ny ad-hoc queries</w:t>
            </w:r>
          </w:p>
        </w:tc>
        <w:tc>
          <w:tcPr>
            <w:tcW w:w="5529" w:type="dxa"/>
            <w:shd w:val="clear" w:color="auto" w:fill="auto"/>
          </w:tcPr>
          <w:p w:rsidR="00280D77" w:rsidRPr="00A76298" w:rsidRDefault="00280D77" w:rsidP="001C783B">
            <w:pPr>
              <w:rPr>
                <w:rFonts w:ascii="Calibri" w:hAnsi="Calibri" w:cs="Arial"/>
                <w:b/>
                <w:bCs/>
                <w:color w:val="002060"/>
                <w:sz w:val="20"/>
              </w:rPr>
            </w:pPr>
          </w:p>
          <w:p w:rsidR="00280D77" w:rsidRPr="00A76298" w:rsidRDefault="00280D77" w:rsidP="001C783B">
            <w:pPr>
              <w:rPr>
                <w:rFonts w:ascii="Calibri" w:hAnsi="Calibri" w:cs="Arial"/>
                <w:b/>
                <w:bCs/>
                <w:color w:val="002060"/>
                <w:sz w:val="20"/>
              </w:rPr>
            </w:pPr>
            <w:r w:rsidRPr="00A76298">
              <w:rPr>
                <w:rFonts w:ascii="Calibri" w:hAnsi="Calibri" w:cs="Arial"/>
                <w:b/>
                <w:bCs/>
                <w:color w:val="002060"/>
                <w:sz w:val="20"/>
              </w:rPr>
              <w:t xml:space="preserve">Yes </w:t>
            </w:r>
          </w:p>
        </w:tc>
      </w:tr>
      <w:tr w:rsidR="00280D77" w:rsidRPr="009E74E0" w:rsidTr="005C58D3">
        <w:tc>
          <w:tcPr>
            <w:tcW w:w="4531" w:type="dxa"/>
          </w:tcPr>
          <w:p w:rsidR="00280D77" w:rsidRPr="002C6B4F" w:rsidRDefault="00280D77" w:rsidP="001C783B">
            <w:pPr>
              <w:rPr>
                <w:rFonts w:ascii="Calibri" w:hAnsi="Calibri" w:cs="Arial"/>
                <w:b/>
                <w:color w:val="002060"/>
                <w:sz w:val="20"/>
              </w:rPr>
            </w:pPr>
            <w:r w:rsidRPr="002C6B4F">
              <w:rPr>
                <w:rFonts w:ascii="Calibri" w:hAnsi="Calibri" w:cs="Arial"/>
                <w:b/>
                <w:color w:val="002060"/>
                <w:sz w:val="20"/>
              </w:rPr>
              <w:t xml:space="preserve">Full Initial Financial Planning Review </w:t>
            </w:r>
          </w:p>
        </w:tc>
        <w:tc>
          <w:tcPr>
            <w:tcW w:w="5529" w:type="dxa"/>
            <w:shd w:val="clear" w:color="auto" w:fill="auto"/>
          </w:tcPr>
          <w:p w:rsidR="00280D77" w:rsidRPr="00A76298" w:rsidRDefault="00280D77" w:rsidP="001C783B">
            <w:pPr>
              <w:rPr>
                <w:rFonts w:ascii="Calibri" w:hAnsi="Calibri" w:cs="Arial"/>
                <w:b/>
                <w:color w:val="002060"/>
                <w:sz w:val="20"/>
              </w:rPr>
            </w:pPr>
            <w:r w:rsidRPr="00A76298">
              <w:rPr>
                <w:rFonts w:ascii="Calibri" w:hAnsi="Calibri" w:cs="Arial"/>
                <w:b/>
                <w:color w:val="002060"/>
                <w:sz w:val="20"/>
              </w:rPr>
              <w:t>Yes</w:t>
            </w:r>
          </w:p>
          <w:p w:rsidR="00280D77" w:rsidRPr="00A76298" w:rsidRDefault="00280D77" w:rsidP="001C783B">
            <w:pPr>
              <w:rPr>
                <w:rFonts w:ascii="Calibri" w:hAnsi="Calibri" w:cs="Arial"/>
                <w:b/>
                <w:color w:val="002060"/>
                <w:sz w:val="20"/>
              </w:rPr>
            </w:pPr>
          </w:p>
        </w:tc>
      </w:tr>
      <w:tr w:rsidR="00280D77" w:rsidRPr="009E74E0" w:rsidTr="005C58D3">
        <w:tc>
          <w:tcPr>
            <w:tcW w:w="4531" w:type="dxa"/>
          </w:tcPr>
          <w:p w:rsidR="00280D77" w:rsidRPr="002C6B4F" w:rsidRDefault="00280D77" w:rsidP="001C783B">
            <w:pPr>
              <w:rPr>
                <w:rFonts w:ascii="Calibri" w:hAnsi="Calibri" w:cs="Arial"/>
                <w:b/>
                <w:color w:val="002060"/>
                <w:sz w:val="20"/>
              </w:rPr>
            </w:pPr>
            <w:r w:rsidRPr="002C6B4F">
              <w:rPr>
                <w:rFonts w:ascii="Calibri" w:hAnsi="Calibri" w:cs="Arial"/>
                <w:b/>
                <w:color w:val="002060"/>
                <w:sz w:val="20"/>
              </w:rPr>
              <w:t>Online Platform Access (if applicable)</w:t>
            </w:r>
          </w:p>
        </w:tc>
        <w:tc>
          <w:tcPr>
            <w:tcW w:w="5529" w:type="dxa"/>
            <w:shd w:val="clear" w:color="auto" w:fill="auto"/>
          </w:tcPr>
          <w:p w:rsidR="00280D77" w:rsidRPr="00A76298" w:rsidRDefault="00280D77" w:rsidP="001C783B">
            <w:pPr>
              <w:rPr>
                <w:rFonts w:ascii="Calibri" w:hAnsi="Calibri" w:cs="Arial"/>
                <w:b/>
                <w:color w:val="002060"/>
                <w:sz w:val="20"/>
              </w:rPr>
            </w:pPr>
            <w:r w:rsidRPr="00A76298">
              <w:rPr>
                <w:rFonts w:ascii="Calibri" w:hAnsi="Calibri" w:cs="Arial"/>
                <w:b/>
                <w:color w:val="002060"/>
                <w:sz w:val="20"/>
              </w:rPr>
              <w:t>Yes</w:t>
            </w:r>
          </w:p>
        </w:tc>
      </w:tr>
      <w:tr w:rsidR="00280D77" w:rsidRPr="009E74E0" w:rsidTr="005C58D3">
        <w:tc>
          <w:tcPr>
            <w:tcW w:w="4531" w:type="dxa"/>
          </w:tcPr>
          <w:p w:rsidR="00280D77" w:rsidRPr="002C6B4F" w:rsidRDefault="00280D77" w:rsidP="001C783B">
            <w:pPr>
              <w:rPr>
                <w:rFonts w:ascii="Calibri" w:hAnsi="Calibri" w:cs="Arial"/>
                <w:b/>
                <w:color w:val="002060"/>
                <w:sz w:val="20"/>
              </w:rPr>
            </w:pPr>
            <w:r w:rsidRPr="002C6B4F">
              <w:rPr>
                <w:rFonts w:ascii="Calibri" w:hAnsi="Calibri" w:cs="Arial"/>
                <w:b/>
                <w:color w:val="002060"/>
                <w:sz w:val="20"/>
              </w:rPr>
              <w:t>Asset Allocation review</w:t>
            </w:r>
          </w:p>
        </w:tc>
        <w:tc>
          <w:tcPr>
            <w:tcW w:w="5529" w:type="dxa"/>
            <w:shd w:val="clear" w:color="auto" w:fill="auto"/>
          </w:tcPr>
          <w:p w:rsidR="00280D77" w:rsidRPr="00A76298" w:rsidRDefault="00280D77" w:rsidP="001C783B">
            <w:pPr>
              <w:rPr>
                <w:rFonts w:ascii="Calibri" w:hAnsi="Calibri" w:cs="Arial"/>
                <w:b/>
                <w:color w:val="002060"/>
                <w:sz w:val="20"/>
              </w:rPr>
            </w:pPr>
            <w:r w:rsidRPr="00A76298">
              <w:rPr>
                <w:rFonts w:ascii="Calibri" w:hAnsi="Calibri" w:cs="Arial"/>
                <w:b/>
                <w:color w:val="002060"/>
                <w:sz w:val="20"/>
              </w:rPr>
              <w:t>Annual</w:t>
            </w:r>
          </w:p>
        </w:tc>
      </w:tr>
      <w:tr w:rsidR="00280D77" w:rsidRPr="009E74E0" w:rsidTr="005C58D3">
        <w:tc>
          <w:tcPr>
            <w:tcW w:w="4531" w:type="dxa"/>
          </w:tcPr>
          <w:p w:rsidR="00280D77" w:rsidRPr="002C6B4F" w:rsidRDefault="00280D77" w:rsidP="001C783B">
            <w:pPr>
              <w:rPr>
                <w:rFonts w:ascii="Calibri" w:hAnsi="Calibri" w:cs="Arial"/>
                <w:b/>
                <w:color w:val="002060"/>
                <w:sz w:val="20"/>
              </w:rPr>
            </w:pPr>
            <w:r w:rsidRPr="002C6B4F">
              <w:rPr>
                <w:rFonts w:ascii="Calibri" w:hAnsi="Calibri" w:cs="Arial"/>
                <w:b/>
                <w:color w:val="002060"/>
                <w:sz w:val="20"/>
              </w:rPr>
              <w:t>Review meeting</w:t>
            </w:r>
            <w:r>
              <w:rPr>
                <w:rFonts w:ascii="Calibri" w:hAnsi="Calibri" w:cs="Arial"/>
                <w:b/>
                <w:color w:val="002060"/>
                <w:sz w:val="20"/>
              </w:rPr>
              <w:t xml:space="preserve"> including assessment of suitability</w:t>
            </w:r>
          </w:p>
        </w:tc>
        <w:tc>
          <w:tcPr>
            <w:tcW w:w="5529" w:type="dxa"/>
            <w:shd w:val="clear" w:color="auto" w:fill="auto"/>
          </w:tcPr>
          <w:p w:rsidR="00280D77" w:rsidRPr="00A76298" w:rsidRDefault="00280D77" w:rsidP="001C783B">
            <w:pPr>
              <w:rPr>
                <w:rFonts w:ascii="Calibri" w:hAnsi="Calibri" w:cs="Arial"/>
                <w:b/>
                <w:color w:val="002060"/>
                <w:sz w:val="20"/>
              </w:rPr>
            </w:pPr>
            <w:r w:rsidRPr="00A76298">
              <w:rPr>
                <w:rFonts w:ascii="Calibri" w:hAnsi="Calibri" w:cs="Arial"/>
                <w:b/>
                <w:color w:val="002060"/>
                <w:sz w:val="20"/>
              </w:rPr>
              <w:t>Annual</w:t>
            </w:r>
          </w:p>
        </w:tc>
      </w:tr>
      <w:tr w:rsidR="00280D77" w:rsidRPr="009E74E0" w:rsidTr="005C58D3">
        <w:tc>
          <w:tcPr>
            <w:tcW w:w="4531" w:type="dxa"/>
          </w:tcPr>
          <w:p w:rsidR="00280D77" w:rsidRPr="002C6B4F" w:rsidRDefault="00280D77" w:rsidP="001C783B">
            <w:pPr>
              <w:rPr>
                <w:rFonts w:ascii="Calibri" w:hAnsi="Calibri" w:cs="Arial"/>
                <w:b/>
                <w:color w:val="002060"/>
                <w:sz w:val="20"/>
              </w:rPr>
            </w:pPr>
            <w:r w:rsidRPr="002C6B4F">
              <w:rPr>
                <w:rFonts w:ascii="Calibri" w:hAnsi="Calibri" w:cs="Arial"/>
                <w:b/>
                <w:color w:val="002060"/>
                <w:sz w:val="20"/>
              </w:rPr>
              <w:t>Additional valuations / reviews / meetings</w:t>
            </w:r>
          </w:p>
        </w:tc>
        <w:tc>
          <w:tcPr>
            <w:tcW w:w="5529" w:type="dxa"/>
          </w:tcPr>
          <w:p w:rsidR="00280D77" w:rsidRPr="00A76298" w:rsidRDefault="00280D77" w:rsidP="001C783B">
            <w:pPr>
              <w:rPr>
                <w:rFonts w:ascii="Calibri" w:hAnsi="Calibri" w:cs="Arial"/>
                <w:b/>
                <w:bCs/>
                <w:color w:val="002060"/>
                <w:sz w:val="20"/>
              </w:rPr>
            </w:pPr>
            <w:r w:rsidRPr="00A76298">
              <w:rPr>
                <w:rFonts w:ascii="Calibri" w:hAnsi="Calibri" w:cs="Arial"/>
                <w:b/>
                <w:bCs/>
                <w:color w:val="002060"/>
                <w:sz w:val="20"/>
              </w:rPr>
              <w:t>Available by  arrangement at hourly rate</w:t>
            </w:r>
          </w:p>
        </w:tc>
      </w:tr>
      <w:tr w:rsidR="00280D77" w:rsidRPr="009E74E0" w:rsidTr="005C58D3">
        <w:tc>
          <w:tcPr>
            <w:tcW w:w="4531" w:type="dxa"/>
          </w:tcPr>
          <w:p w:rsidR="00280D77" w:rsidRPr="002C6B4F" w:rsidRDefault="00280D77" w:rsidP="00000E0A">
            <w:pPr>
              <w:rPr>
                <w:rFonts w:ascii="Calibri" w:hAnsi="Calibri" w:cs="Arial"/>
                <w:b/>
                <w:color w:val="002060"/>
                <w:sz w:val="20"/>
              </w:rPr>
            </w:pPr>
            <w:r w:rsidRPr="002C6B4F">
              <w:rPr>
                <w:rFonts w:ascii="Calibri" w:hAnsi="Calibri" w:cs="Arial"/>
                <w:b/>
                <w:color w:val="002060"/>
                <w:sz w:val="20"/>
              </w:rPr>
              <w:t>Rebalance</w:t>
            </w:r>
          </w:p>
        </w:tc>
        <w:tc>
          <w:tcPr>
            <w:tcW w:w="5529" w:type="dxa"/>
          </w:tcPr>
          <w:p w:rsidR="00280D77" w:rsidRPr="00A76298" w:rsidRDefault="00280D77" w:rsidP="00790E91">
            <w:pPr>
              <w:rPr>
                <w:rFonts w:ascii="Calibri" w:hAnsi="Calibri" w:cs="Arial"/>
                <w:b/>
                <w:bCs/>
                <w:color w:val="002060"/>
                <w:sz w:val="20"/>
              </w:rPr>
            </w:pPr>
            <w:r w:rsidRPr="00A76298">
              <w:rPr>
                <w:rFonts w:ascii="Calibri" w:hAnsi="Calibri" w:cs="Arial"/>
                <w:b/>
                <w:bCs/>
                <w:color w:val="002060"/>
                <w:sz w:val="20"/>
              </w:rPr>
              <w:t>Yes, if required</w:t>
            </w:r>
          </w:p>
        </w:tc>
      </w:tr>
      <w:tr w:rsidR="00280D77" w:rsidRPr="009E74E0" w:rsidTr="005C58D3">
        <w:tc>
          <w:tcPr>
            <w:tcW w:w="4531" w:type="dxa"/>
          </w:tcPr>
          <w:p w:rsidR="00280D77" w:rsidRPr="002C6B4F" w:rsidRDefault="00280D77" w:rsidP="001C783B">
            <w:pPr>
              <w:rPr>
                <w:rFonts w:ascii="Calibri" w:hAnsi="Calibri" w:cs="Arial"/>
                <w:b/>
                <w:color w:val="002060"/>
                <w:sz w:val="20"/>
              </w:rPr>
            </w:pPr>
            <w:r w:rsidRPr="002C6B4F">
              <w:rPr>
                <w:rFonts w:ascii="Calibri" w:hAnsi="Calibri" w:cs="Arial"/>
                <w:b/>
                <w:color w:val="002060"/>
                <w:sz w:val="20"/>
              </w:rPr>
              <w:t>Type of Investment</w:t>
            </w:r>
          </w:p>
        </w:tc>
        <w:tc>
          <w:tcPr>
            <w:tcW w:w="5529" w:type="dxa"/>
          </w:tcPr>
          <w:p w:rsidR="00280D77" w:rsidRPr="00A76298" w:rsidRDefault="00280D77" w:rsidP="00790E91">
            <w:pPr>
              <w:rPr>
                <w:rFonts w:ascii="Calibri" w:hAnsi="Calibri" w:cs="Arial"/>
                <w:b/>
                <w:bCs/>
                <w:color w:val="002060"/>
                <w:sz w:val="20"/>
              </w:rPr>
            </w:pPr>
            <w:r w:rsidRPr="00A76298">
              <w:rPr>
                <w:rFonts w:ascii="Calibri" w:hAnsi="Calibri" w:cs="Arial"/>
                <w:b/>
                <w:bCs/>
                <w:color w:val="002060"/>
                <w:sz w:val="20"/>
              </w:rPr>
              <w:t>Investment Portfolios***</w:t>
            </w:r>
          </w:p>
        </w:tc>
      </w:tr>
    </w:tbl>
    <w:p w:rsidR="00ED6277" w:rsidRPr="009E74E0" w:rsidRDefault="00ED6277" w:rsidP="00ED6277">
      <w:pPr>
        <w:rPr>
          <w:rFonts w:ascii="Calibri" w:hAnsi="Calibri" w:cs="Arial"/>
          <w:b/>
          <w:color w:val="000000"/>
          <w:sz w:val="22"/>
          <w:szCs w:val="22"/>
        </w:rPr>
      </w:pPr>
    </w:p>
    <w:p w:rsidR="00ED6277" w:rsidRPr="009C019E" w:rsidRDefault="009C019E" w:rsidP="009C019E">
      <w:pPr>
        <w:pStyle w:val="ListBullet2"/>
        <w:numPr>
          <w:ilvl w:val="0"/>
          <w:numId w:val="0"/>
        </w:numPr>
        <w:ind w:left="720" w:hanging="720"/>
        <w:rPr>
          <w:rFonts w:ascii="Calibri" w:hAnsi="Calibri"/>
          <w:sz w:val="22"/>
          <w:szCs w:val="22"/>
        </w:rPr>
      </w:pPr>
      <w:r w:rsidRPr="009C019E">
        <w:rPr>
          <w:rFonts w:ascii="Calibri" w:hAnsi="Calibri"/>
          <w:b/>
          <w:color w:val="000000"/>
          <w:sz w:val="22"/>
          <w:szCs w:val="22"/>
        </w:rPr>
        <w:t>*</w:t>
      </w:r>
      <w:r>
        <w:rPr>
          <w:rFonts w:ascii="Calibri" w:hAnsi="Calibri"/>
          <w:sz w:val="22"/>
          <w:szCs w:val="22"/>
        </w:rPr>
        <w:tab/>
      </w:r>
      <w:r w:rsidR="00ED6277" w:rsidRPr="009C019E">
        <w:rPr>
          <w:rFonts w:ascii="Calibri" w:hAnsi="Calibri"/>
          <w:sz w:val="22"/>
          <w:szCs w:val="22"/>
        </w:rPr>
        <w:t>A</w:t>
      </w:r>
      <w:r w:rsidR="00EF0D28">
        <w:rPr>
          <w:rFonts w:ascii="Calibri" w:hAnsi="Calibri"/>
          <w:sz w:val="22"/>
          <w:szCs w:val="22"/>
        </w:rPr>
        <w:t xml:space="preserve"> different</w:t>
      </w:r>
      <w:r w:rsidR="00ED6277" w:rsidRPr="009C019E">
        <w:rPr>
          <w:rFonts w:ascii="Calibri" w:hAnsi="Calibri"/>
          <w:sz w:val="22"/>
          <w:szCs w:val="22"/>
        </w:rPr>
        <w:t xml:space="preserve"> minimum fee may be applied depending on the </w:t>
      </w:r>
      <w:r w:rsidR="00EF0D28">
        <w:rPr>
          <w:rFonts w:ascii="Calibri" w:hAnsi="Calibri"/>
          <w:sz w:val="22"/>
          <w:szCs w:val="22"/>
        </w:rPr>
        <w:t>complexity</w:t>
      </w:r>
      <w:r w:rsidR="00ED6277" w:rsidRPr="009C019E">
        <w:rPr>
          <w:rFonts w:ascii="Calibri" w:hAnsi="Calibri"/>
          <w:sz w:val="22"/>
          <w:szCs w:val="22"/>
        </w:rPr>
        <w:t xml:space="preserve"> and type of the investment.  If a</w:t>
      </w:r>
      <w:r w:rsidR="00EF0D28">
        <w:rPr>
          <w:rFonts w:ascii="Calibri" w:hAnsi="Calibri"/>
          <w:sz w:val="22"/>
          <w:szCs w:val="22"/>
        </w:rPr>
        <w:t xml:space="preserve"> different</w:t>
      </w:r>
      <w:r w:rsidR="00ED6277" w:rsidRPr="009C019E">
        <w:rPr>
          <w:rFonts w:ascii="Calibri" w:hAnsi="Calibri"/>
          <w:sz w:val="22"/>
          <w:szCs w:val="22"/>
        </w:rPr>
        <w:t xml:space="preserve"> minimum will apply it will be noted within the </w:t>
      </w:r>
      <w:r w:rsidR="00461E39">
        <w:rPr>
          <w:rFonts w:ascii="Calibri" w:hAnsi="Calibri"/>
          <w:sz w:val="22"/>
          <w:szCs w:val="22"/>
        </w:rPr>
        <w:t xml:space="preserve">‘Your Consent’ </w:t>
      </w:r>
      <w:r w:rsidR="00AE6CE7">
        <w:rPr>
          <w:rFonts w:ascii="Calibri" w:hAnsi="Calibri"/>
          <w:sz w:val="22"/>
          <w:szCs w:val="22"/>
        </w:rPr>
        <w:t>on page 14.</w:t>
      </w:r>
      <w:r w:rsidR="00ED6277" w:rsidRPr="009C019E">
        <w:rPr>
          <w:rFonts w:ascii="Calibri" w:hAnsi="Calibri"/>
          <w:sz w:val="22"/>
          <w:szCs w:val="22"/>
        </w:rPr>
        <w:t xml:space="preserve"> </w:t>
      </w:r>
    </w:p>
    <w:p w:rsidR="00ED6277" w:rsidRPr="009C019E" w:rsidRDefault="00ED6277" w:rsidP="008F54F3">
      <w:pPr>
        <w:pStyle w:val="BodyText"/>
        <w:rPr>
          <w:rFonts w:ascii="Calibri" w:hAnsi="Calibri"/>
          <w:sz w:val="22"/>
          <w:szCs w:val="22"/>
        </w:rPr>
      </w:pPr>
      <w:r w:rsidRPr="009C019E">
        <w:rPr>
          <w:rFonts w:ascii="Calibri" w:hAnsi="Calibri"/>
          <w:b/>
          <w:sz w:val="22"/>
          <w:szCs w:val="22"/>
        </w:rPr>
        <w:t xml:space="preserve">** </w:t>
      </w:r>
      <w:r w:rsidR="009C019E">
        <w:rPr>
          <w:rFonts w:ascii="Calibri" w:hAnsi="Calibri"/>
          <w:b/>
          <w:sz w:val="22"/>
          <w:szCs w:val="22"/>
        </w:rPr>
        <w:tab/>
      </w:r>
      <w:r w:rsidRPr="009C019E">
        <w:rPr>
          <w:rFonts w:ascii="Calibri" w:hAnsi="Calibri"/>
          <w:sz w:val="22"/>
          <w:szCs w:val="22"/>
        </w:rPr>
        <w:t xml:space="preserve">Managed includes: Managed Funds, Governed Portfolios, Multi-Manager Funds and Fund of Funds </w:t>
      </w:r>
    </w:p>
    <w:p w:rsidR="00ED6277" w:rsidRDefault="00ED6277" w:rsidP="008F54F3">
      <w:pPr>
        <w:pStyle w:val="BodyText"/>
        <w:rPr>
          <w:rFonts w:ascii="Calibri" w:hAnsi="Calibri"/>
          <w:sz w:val="22"/>
          <w:szCs w:val="22"/>
        </w:rPr>
      </w:pPr>
      <w:r w:rsidRPr="009C019E">
        <w:rPr>
          <w:rFonts w:ascii="Calibri" w:hAnsi="Calibri"/>
          <w:b/>
          <w:sz w:val="22"/>
          <w:szCs w:val="22"/>
        </w:rPr>
        <w:t>***</w:t>
      </w:r>
      <w:r w:rsidR="009C019E">
        <w:rPr>
          <w:rFonts w:ascii="Calibri" w:hAnsi="Calibri"/>
          <w:b/>
          <w:sz w:val="22"/>
          <w:szCs w:val="22"/>
        </w:rPr>
        <w:tab/>
      </w:r>
      <w:r w:rsidRPr="009C019E">
        <w:rPr>
          <w:rFonts w:ascii="Calibri" w:hAnsi="Calibri"/>
          <w:b/>
          <w:sz w:val="22"/>
          <w:szCs w:val="22"/>
        </w:rPr>
        <w:t xml:space="preserve"> </w:t>
      </w:r>
      <w:r w:rsidR="00790E91" w:rsidRPr="00790E91">
        <w:rPr>
          <w:rFonts w:ascii="Calibri" w:hAnsi="Calibri"/>
          <w:sz w:val="22"/>
          <w:szCs w:val="22"/>
        </w:rPr>
        <w:t>Investment</w:t>
      </w:r>
      <w:r w:rsidRPr="00790E91">
        <w:rPr>
          <w:rFonts w:ascii="Calibri" w:hAnsi="Calibri"/>
          <w:sz w:val="22"/>
          <w:szCs w:val="22"/>
        </w:rPr>
        <w:t xml:space="preserve"> </w:t>
      </w:r>
      <w:r w:rsidRPr="009C019E">
        <w:rPr>
          <w:rFonts w:ascii="Calibri" w:hAnsi="Calibri"/>
          <w:sz w:val="22"/>
          <w:szCs w:val="22"/>
        </w:rPr>
        <w:t>Portfolios may be tailored to a bespoke portfolio on an individual basis to suit, if required.</w:t>
      </w:r>
    </w:p>
    <w:p w:rsidR="005F72FE" w:rsidRDefault="001468F4" w:rsidP="00A76298">
      <w:pPr>
        <w:pStyle w:val="Heading2"/>
      </w:pPr>
      <w:r w:rsidRPr="001468F4">
        <w:t xml:space="preserve">Notes:  </w:t>
      </w:r>
    </w:p>
    <w:p w:rsidR="005F72FE" w:rsidRDefault="001468F4" w:rsidP="00C27813">
      <w:pPr>
        <w:pStyle w:val="ListParagraph"/>
        <w:spacing w:line="240" w:lineRule="auto"/>
      </w:pPr>
      <w:r w:rsidRPr="001468F4">
        <w:t xml:space="preserve">1.  The costs reflect the time, resources, experience, complexity and materials used to provide advice within      the respective service level.  These costs have been calculated so that they represent value as well as clarity for you.  </w:t>
      </w:r>
    </w:p>
    <w:p w:rsidR="001468F4" w:rsidRPr="001468F4" w:rsidRDefault="001468F4" w:rsidP="00C27813">
      <w:pPr>
        <w:pStyle w:val="ListParagraph"/>
        <w:spacing w:line="240" w:lineRule="auto"/>
      </w:pPr>
      <w:r w:rsidRPr="001468F4">
        <w:t>2.  Where appropriate, we may recommend the services of a Discretionary Fund Manager (DFM) to manage some or all of your investments. In such cases they will charge their own fees, however we will make you aware of these before you proceed.</w:t>
      </w:r>
    </w:p>
    <w:p w:rsidR="001468F4" w:rsidRPr="00336184" w:rsidRDefault="00336184" w:rsidP="001468F4">
      <w:pPr>
        <w:rPr>
          <w:rFonts w:asciiTheme="minorHAnsi" w:hAnsiTheme="minorHAnsi"/>
          <w:sz w:val="22"/>
          <w:szCs w:val="22"/>
          <w:lang w:val="en-US"/>
        </w:rPr>
      </w:pPr>
      <w:r w:rsidRPr="00336184">
        <w:rPr>
          <w:rFonts w:asciiTheme="minorHAnsi" w:hAnsiTheme="minorHAnsi"/>
          <w:sz w:val="22"/>
          <w:szCs w:val="22"/>
          <w:lang w:val="en-US"/>
        </w:rPr>
        <w:t>3</w:t>
      </w:r>
      <w:r>
        <w:rPr>
          <w:rFonts w:asciiTheme="minorHAnsi" w:hAnsiTheme="minorHAnsi"/>
          <w:sz w:val="22"/>
          <w:szCs w:val="22"/>
          <w:lang w:val="en-US"/>
        </w:rPr>
        <w:t xml:space="preserve">.  We provide details here of MacDonald Partnership’s costs and charges.  If we arrange an investment/product for you there will be further initial and on-going costs and charges levied by the provider, relating to that investment or product.  We will provide you with this information before you proceed so that you understand the overall costs of our services and recommendations; this is referred to as aggregated costs and charges information.  </w:t>
      </w:r>
    </w:p>
    <w:p w:rsidR="001468F4" w:rsidRDefault="001468F4" w:rsidP="008F54F3">
      <w:pPr>
        <w:pStyle w:val="BodyText"/>
        <w:rPr>
          <w:rFonts w:ascii="Calibri" w:hAnsi="Calibri"/>
          <w:sz w:val="22"/>
          <w:szCs w:val="22"/>
        </w:rPr>
      </w:pPr>
    </w:p>
    <w:p w:rsidR="001468F4" w:rsidRDefault="001468F4" w:rsidP="008F54F3">
      <w:pPr>
        <w:pStyle w:val="BodyText"/>
        <w:rPr>
          <w:rFonts w:ascii="Calibri" w:hAnsi="Calibri"/>
          <w:sz w:val="22"/>
          <w:szCs w:val="22"/>
        </w:rPr>
      </w:pPr>
    </w:p>
    <w:p w:rsidR="000C2D8D" w:rsidRPr="00A76298" w:rsidRDefault="000C2D8D" w:rsidP="00A76298">
      <w:pPr>
        <w:pStyle w:val="Heading2"/>
      </w:pPr>
      <w:r w:rsidRPr="00A76298">
        <w:lastRenderedPageBreak/>
        <w:t>Examples of</w:t>
      </w:r>
      <w:r w:rsidR="00A96924" w:rsidRPr="00A76298">
        <w:t xml:space="preserve"> Investment costs and</w:t>
      </w:r>
      <w:r w:rsidRPr="00A76298">
        <w:t xml:space="preserve"> charges</w:t>
      </w:r>
    </w:p>
    <w:p w:rsidR="009D6A31" w:rsidRPr="00AE6CE7" w:rsidRDefault="009D6A31" w:rsidP="009D6A31">
      <w:pPr>
        <w:pStyle w:val="BodyText"/>
        <w:rPr>
          <w:rFonts w:ascii="Calibri" w:hAnsi="Calibri"/>
          <w:sz w:val="22"/>
          <w:szCs w:val="22"/>
        </w:rPr>
      </w:pPr>
      <w:r w:rsidRPr="00AE6CE7">
        <w:rPr>
          <w:rFonts w:ascii="Calibri" w:hAnsi="Calibri"/>
          <w:sz w:val="22"/>
          <w:szCs w:val="22"/>
        </w:rPr>
        <w:t>Whilst we will provide you with a personalised illustration detailing the costs and charges prior to implementation which is before you would be liable for any, we are required to provide example costs to you</w:t>
      </w:r>
      <w:r w:rsidR="00C27813" w:rsidRPr="00AE6CE7">
        <w:rPr>
          <w:rFonts w:ascii="Calibri" w:hAnsi="Calibri"/>
          <w:sz w:val="22"/>
          <w:szCs w:val="22"/>
        </w:rPr>
        <w:t xml:space="preserve"> at outset</w:t>
      </w:r>
      <w:r w:rsidRPr="00AE6CE7">
        <w:rPr>
          <w:rFonts w:ascii="Calibri" w:hAnsi="Calibri"/>
          <w:sz w:val="22"/>
          <w:szCs w:val="22"/>
        </w:rPr>
        <w:t xml:space="preserve">: </w:t>
      </w:r>
    </w:p>
    <w:p w:rsidR="0063680E" w:rsidRDefault="0063680E" w:rsidP="0063680E">
      <w:pPr>
        <w:rPr>
          <w:rFonts w:ascii="Calibri" w:eastAsia="Calibri" w:hAnsi="Calibri"/>
          <w:b/>
          <w:sz w:val="22"/>
          <w:szCs w:val="22"/>
          <w:u w:val="single"/>
          <w:lang w:val="en-US"/>
        </w:rPr>
      </w:pPr>
      <w:r w:rsidRPr="001468F4">
        <w:rPr>
          <w:rFonts w:ascii="Calibri" w:eastAsia="Calibri" w:hAnsi="Calibri"/>
          <w:b/>
          <w:sz w:val="22"/>
          <w:szCs w:val="22"/>
          <w:u w:val="single"/>
          <w:lang w:val="en-US"/>
        </w:rPr>
        <w:t>Lump Sum Investment</w:t>
      </w:r>
    </w:p>
    <w:p w:rsidR="001468F4" w:rsidRPr="001468F4" w:rsidRDefault="001468F4" w:rsidP="0063680E">
      <w:pPr>
        <w:rPr>
          <w:rFonts w:ascii="Calibri" w:eastAsia="Calibri" w:hAnsi="Calibri"/>
          <w:b/>
          <w:sz w:val="22"/>
          <w:szCs w:val="22"/>
          <w:u w:val="single"/>
          <w:lang w:val="en-US"/>
        </w:rPr>
      </w:pPr>
    </w:p>
    <w:p w:rsidR="00ED4340" w:rsidRPr="001468F4" w:rsidRDefault="00ED4340" w:rsidP="008F54F3">
      <w:pPr>
        <w:pStyle w:val="BodyText"/>
        <w:rPr>
          <w:rFonts w:ascii="Calibri" w:eastAsia="Calibri" w:hAnsi="Calibri"/>
          <w:sz w:val="22"/>
          <w:szCs w:val="22"/>
        </w:rPr>
      </w:pPr>
      <w:r w:rsidRPr="001468F4">
        <w:rPr>
          <w:rFonts w:ascii="Calibri" w:eastAsia="Calibri" w:hAnsi="Calibri"/>
          <w:sz w:val="22"/>
          <w:szCs w:val="22"/>
        </w:rPr>
        <w:t xml:space="preserve">Our charge is </w:t>
      </w:r>
      <w:r w:rsidR="0012362C">
        <w:rPr>
          <w:rFonts w:ascii="Calibri" w:eastAsia="Calibri" w:hAnsi="Calibri"/>
          <w:sz w:val="22"/>
          <w:szCs w:val="22"/>
        </w:rPr>
        <w:t>up to 3</w:t>
      </w:r>
      <w:r w:rsidRPr="001468F4">
        <w:rPr>
          <w:rFonts w:ascii="Calibri" w:eastAsia="Calibri" w:hAnsi="Calibri"/>
          <w:sz w:val="22"/>
          <w:szCs w:val="22"/>
        </w:rPr>
        <w:t xml:space="preserve">% of funds invested / transferred </w:t>
      </w:r>
      <w:r w:rsidR="009C019E" w:rsidRPr="001468F4">
        <w:rPr>
          <w:rFonts w:ascii="Calibri" w:eastAsia="Calibri" w:hAnsi="Calibri"/>
          <w:sz w:val="22"/>
          <w:szCs w:val="22"/>
        </w:rPr>
        <w:t xml:space="preserve">(possibly </w:t>
      </w:r>
      <w:r w:rsidRPr="001468F4">
        <w:rPr>
          <w:rFonts w:ascii="Calibri" w:eastAsia="Calibri" w:hAnsi="Calibri"/>
          <w:sz w:val="22"/>
          <w:szCs w:val="22"/>
        </w:rPr>
        <w:t>subject to a minimum fee</w:t>
      </w:r>
      <w:r w:rsidR="009C019E" w:rsidRPr="001468F4">
        <w:rPr>
          <w:rFonts w:ascii="Calibri" w:eastAsia="Calibri" w:hAnsi="Calibri"/>
          <w:sz w:val="22"/>
          <w:szCs w:val="22"/>
        </w:rPr>
        <w:t xml:space="preserve"> which will be recorded within </w:t>
      </w:r>
      <w:r w:rsidR="00A67561">
        <w:rPr>
          <w:rFonts w:ascii="Calibri" w:eastAsia="Calibri" w:hAnsi="Calibri"/>
          <w:sz w:val="22"/>
          <w:szCs w:val="22"/>
        </w:rPr>
        <w:t>page 14,</w:t>
      </w:r>
      <w:r w:rsidR="009C019E" w:rsidRPr="001468F4">
        <w:rPr>
          <w:rFonts w:ascii="Calibri" w:eastAsia="Calibri" w:hAnsi="Calibri"/>
          <w:sz w:val="22"/>
          <w:szCs w:val="22"/>
        </w:rPr>
        <w:t xml:space="preserve"> if applicable)</w:t>
      </w:r>
      <w:r w:rsidR="00EF0D28">
        <w:rPr>
          <w:rFonts w:ascii="Calibri" w:eastAsia="Calibri" w:hAnsi="Calibri"/>
          <w:sz w:val="22"/>
          <w:szCs w:val="22"/>
        </w:rPr>
        <w:t>.  The following are examples</w:t>
      </w:r>
      <w:r w:rsidR="009C019E" w:rsidRPr="001468F4">
        <w:rPr>
          <w:rFonts w:ascii="Calibri" w:eastAsia="Calibri" w:hAnsi="Calibri"/>
          <w:sz w:val="22"/>
          <w:szCs w:val="22"/>
        </w:rPr>
        <w:t>:</w:t>
      </w:r>
      <w:r w:rsidRPr="001468F4">
        <w:rPr>
          <w:rFonts w:ascii="Calibri" w:eastAsia="Calibri" w:hAnsi="Calibri"/>
          <w:sz w:val="22"/>
          <w:szCs w:val="22"/>
        </w:rPr>
        <w:t xml:space="preserve"> </w:t>
      </w:r>
    </w:p>
    <w:p w:rsidR="00ED4340" w:rsidRPr="001468F4" w:rsidRDefault="00ED4340" w:rsidP="00875001">
      <w:pPr>
        <w:pStyle w:val="ListBullet2"/>
        <w:numPr>
          <w:ilvl w:val="0"/>
          <w:numId w:val="38"/>
        </w:numPr>
        <w:rPr>
          <w:rFonts w:ascii="Calibri" w:eastAsia="Calibri" w:hAnsi="Calibri"/>
          <w:color w:val="000000"/>
          <w:sz w:val="22"/>
          <w:szCs w:val="22"/>
          <w:u w:val="single"/>
        </w:rPr>
      </w:pPr>
      <w:r w:rsidRPr="001468F4">
        <w:rPr>
          <w:rFonts w:ascii="Calibri" w:eastAsia="Calibri" w:hAnsi="Calibri"/>
          <w:color w:val="000000"/>
          <w:sz w:val="22"/>
          <w:szCs w:val="22"/>
        </w:rPr>
        <w:t xml:space="preserve">If you invest </w:t>
      </w:r>
      <w:r w:rsidRPr="001468F4">
        <w:rPr>
          <w:rFonts w:ascii="Calibri" w:eastAsia="Calibri" w:hAnsi="Calibri"/>
          <w:b/>
          <w:color w:val="000000"/>
          <w:sz w:val="22"/>
          <w:szCs w:val="22"/>
        </w:rPr>
        <w:t>£</w:t>
      </w:r>
      <w:r w:rsidR="0012362C">
        <w:rPr>
          <w:rFonts w:ascii="Calibri" w:eastAsia="Calibri" w:hAnsi="Calibri"/>
          <w:b/>
          <w:color w:val="000000"/>
          <w:sz w:val="22"/>
          <w:szCs w:val="22"/>
        </w:rPr>
        <w:t>1</w:t>
      </w:r>
      <w:r w:rsidR="00EF0D28">
        <w:rPr>
          <w:rFonts w:ascii="Calibri" w:eastAsia="Calibri" w:hAnsi="Calibri"/>
          <w:b/>
          <w:color w:val="000000"/>
          <w:sz w:val="22"/>
          <w:szCs w:val="22"/>
        </w:rPr>
        <w:t>0</w:t>
      </w:r>
      <w:r w:rsidRPr="001468F4">
        <w:rPr>
          <w:rFonts w:ascii="Calibri" w:eastAsia="Calibri" w:hAnsi="Calibri"/>
          <w:b/>
          <w:color w:val="000000"/>
          <w:sz w:val="22"/>
          <w:szCs w:val="22"/>
        </w:rPr>
        <w:t xml:space="preserve">,000, </w:t>
      </w:r>
      <w:r w:rsidRPr="001468F4">
        <w:rPr>
          <w:rFonts w:ascii="Calibri" w:eastAsia="Calibri" w:hAnsi="Calibri"/>
          <w:color w:val="000000"/>
          <w:sz w:val="22"/>
          <w:szCs w:val="22"/>
        </w:rPr>
        <w:t>our fee w</w:t>
      </w:r>
      <w:r w:rsidR="00EF0D28">
        <w:rPr>
          <w:rFonts w:ascii="Calibri" w:eastAsia="Calibri" w:hAnsi="Calibri"/>
          <w:color w:val="000000"/>
          <w:sz w:val="22"/>
          <w:szCs w:val="22"/>
        </w:rPr>
        <w:t>ill</w:t>
      </w:r>
      <w:r w:rsidRPr="001468F4">
        <w:rPr>
          <w:rFonts w:ascii="Calibri" w:eastAsia="Calibri" w:hAnsi="Calibri"/>
          <w:color w:val="000000"/>
          <w:sz w:val="22"/>
          <w:szCs w:val="22"/>
        </w:rPr>
        <w:t xml:space="preserve"> be</w:t>
      </w:r>
      <w:r w:rsidR="00F726FE" w:rsidRPr="001468F4">
        <w:rPr>
          <w:rFonts w:ascii="Calibri" w:eastAsia="Calibri" w:hAnsi="Calibri"/>
          <w:color w:val="000000"/>
          <w:sz w:val="22"/>
          <w:szCs w:val="22"/>
        </w:rPr>
        <w:t xml:space="preserve"> </w:t>
      </w:r>
      <w:r w:rsidR="0012362C">
        <w:rPr>
          <w:rFonts w:ascii="Calibri" w:eastAsia="Calibri" w:hAnsi="Calibri"/>
          <w:color w:val="000000"/>
          <w:sz w:val="22"/>
          <w:szCs w:val="22"/>
        </w:rPr>
        <w:t>3</w:t>
      </w:r>
      <w:r w:rsidR="00F726FE" w:rsidRPr="001468F4">
        <w:rPr>
          <w:rFonts w:ascii="Calibri" w:eastAsia="Calibri" w:hAnsi="Calibri"/>
          <w:color w:val="000000"/>
          <w:sz w:val="22"/>
          <w:szCs w:val="22"/>
        </w:rPr>
        <w:t>%</w:t>
      </w:r>
      <w:r w:rsidRPr="001468F4">
        <w:rPr>
          <w:rFonts w:ascii="Calibri" w:eastAsia="Calibri" w:hAnsi="Calibri"/>
          <w:color w:val="000000"/>
          <w:sz w:val="22"/>
          <w:szCs w:val="22"/>
        </w:rPr>
        <w:t xml:space="preserve"> = </w:t>
      </w:r>
      <w:r w:rsidRPr="001468F4">
        <w:rPr>
          <w:rFonts w:ascii="Calibri" w:eastAsia="Calibri" w:hAnsi="Calibri"/>
          <w:b/>
          <w:color w:val="000000"/>
          <w:sz w:val="22"/>
          <w:szCs w:val="22"/>
          <w:u w:val="single"/>
        </w:rPr>
        <w:t>£</w:t>
      </w:r>
      <w:r w:rsidR="0012362C">
        <w:rPr>
          <w:rFonts w:ascii="Calibri" w:eastAsia="Calibri" w:hAnsi="Calibri"/>
          <w:b/>
          <w:color w:val="000000"/>
          <w:sz w:val="22"/>
          <w:szCs w:val="22"/>
          <w:u w:val="single"/>
        </w:rPr>
        <w:t>300</w:t>
      </w:r>
    </w:p>
    <w:p w:rsidR="00ED4340" w:rsidRPr="001468F4" w:rsidRDefault="00ED4340" w:rsidP="00875001">
      <w:pPr>
        <w:pStyle w:val="ListBullet2"/>
        <w:numPr>
          <w:ilvl w:val="0"/>
          <w:numId w:val="38"/>
        </w:numPr>
        <w:rPr>
          <w:rFonts w:ascii="Calibri" w:eastAsia="Calibri" w:hAnsi="Calibri"/>
          <w:color w:val="000000"/>
          <w:sz w:val="22"/>
          <w:szCs w:val="22"/>
        </w:rPr>
      </w:pPr>
      <w:r w:rsidRPr="001468F4">
        <w:rPr>
          <w:rFonts w:ascii="Calibri" w:eastAsia="Calibri" w:hAnsi="Calibri"/>
          <w:color w:val="000000"/>
          <w:sz w:val="22"/>
          <w:szCs w:val="22"/>
        </w:rPr>
        <w:t xml:space="preserve">If you invest </w:t>
      </w:r>
      <w:r w:rsidRPr="001468F4">
        <w:rPr>
          <w:rFonts w:ascii="Calibri" w:eastAsia="Calibri" w:hAnsi="Calibri"/>
          <w:b/>
          <w:color w:val="000000"/>
          <w:sz w:val="22"/>
          <w:szCs w:val="22"/>
        </w:rPr>
        <w:t>£</w:t>
      </w:r>
      <w:r w:rsidR="0012362C">
        <w:rPr>
          <w:rFonts w:ascii="Calibri" w:eastAsia="Calibri" w:hAnsi="Calibri"/>
          <w:b/>
          <w:color w:val="000000"/>
          <w:sz w:val="22"/>
          <w:szCs w:val="22"/>
        </w:rPr>
        <w:t>5</w:t>
      </w:r>
      <w:r w:rsidR="00E234C7" w:rsidRPr="001468F4">
        <w:rPr>
          <w:rFonts w:ascii="Calibri" w:eastAsia="Calibri" w:hAnsi="Calibri"/>
          <w:b/>
          <w:color w:val="000000"/>
          <w:sz w:val="22"/>
          <w:szCs w:val="22"/>
        </w:rPr>
        <w:t>0</w:t>
      </w:r>
      <w:r w:rsidRPr="001468F4">
        <w:rPr>
          <w:rFonts w:ascii="Calibri" w:eastAsia="Calibri" w:hAnsi="Calibri"/>
          <w:b/>
          <w:color w:val="000000"/>
          <w:sz w:val="22"/>
          <w:szCs w:val="22"/>
        </w:rPr>
        <w:t>,000</w:t>
      </w:r>
      <w:r w:rsidRPr="001468F4">
        <w:rPr>
          <w:rFonts w:ascii="Calibri" w:eastAsia="Calibri" w:hAnsi="Calibri"/>
          <w:color w:val="000000"/>
          <w:sz w:val="22"/>
          <w:szCs w:val="22"/>
        </w:rPr>
        <w:t xml:space="preserve"> , our fee w</w:t>
      </w:r>
      <w:r w:rsidR="00EF0D28">
        <w:rPr>
          <w:rFonts w:ascii="Calibri" w:eastAsia="Calibri" w:hAnsi="Calibri"/>
          <w:color w:val="000000"/>
          <w:sz w:val="22"/>
          <w:szCs w:val="22"/>
        </w:rPr>
        <w:t>ill</w:t>
      </w:r>
      <w:r w:rsidRPr="001468F4">
        <w:rPr>
          <w:rFonts w:ascii="Calibri" w:eastAsia="Calibri" w:hAnsi="Calibri"/>
          <w:color w:val="000000"/>
          <w:sz w:val="22"/>
          <w:szCs w:val="22"/>
        </w:rPr>
        <w:t xml:space="preserve"> be </w:t>
      </w:r>
      <w:r w:rsidR="0012362C">
        <w:rPr>
          <w:rFonts w:ascii="Calibri" w:eastAsia="Calibri" w:hAnsi="Calibri"/>
          <w:color w:val="000000"/>
          <w:sz w:val="22"/>
          <w:szCs w:val="22"/>
        </w:rPr>
        <w:t>3</w:t>
      </w:r>
      <w:r w:rsidRPr="001468F4">
        <w:rPr>
          <w:rFonts w:ascii="Calibri" w:eastAsia="Calibri" w:hAnsi="Calibri"/>
          <w:color w:val="000000"/>
          <w:sz w:val="22"/>
          <w:szCs w:val="22"/>
        </w:rPr>
        <w:t xml:space="preserve">% = </w:t>
      </w:r>
      <w:r w:rsidR="0012362C">
        <w:rPr>
          <w:rFonts w:ascii="Calibri" w:eastAsia="Calibri" w:hAnsi="Calibri"/>
          <w:color w:val="000000"/>
          <w:sz w:val="22"/>
          <w:szCs w:val="22"/>
        </w:rPr>
        <w:t xml:space="preserve">up to </w:t>
      </w:r>
      <w:r w:rsidRPr="001468F4">
        <w:rPr>
          <w:rFonts w:ascii="Calibri" w:eastAsia="Calibri" w:hAnsi="Calibri"/>
          <w:b/>
          <w:color w:val="000000"/>
          <w:sz w:val="22"/>
          <w:szCs w:val="22"/>
          <w:u w:val="single"/>
        </w:rPr>
        <w:t>£</w:t>
      </w:r>
      <w:r w:rsidR="0012362C">
        <w:rPr>
          <w:rFonts w:ascii="Calibri" w:eastAsia="Calibri" w:hAnsi="Calibri"/>
          <w:b/>
          <w:color w:val="000000"/>
          <w:sz w:val="22"/>
          <w:szCs w:val="22"/>
          <w:u w:val="single"/>
        </w:rPr>
        <w:t>1,500</w:t>
      </w:r>
    </w:p>
    <w:p w:rsidR="00EF0D28" w:rsidRDefault="00EF0D28" w:rsidP="0063680E">
      <w:pPr>
        <w:pStyle w:val="BodyText"/>
        <w:ind w:left="360" w:hanging="360"/>
        <w:rPr>
          <w:rFonts w:ascii="Calibri" w:hAnsi="Calibri" w:cs="Arial"/>
          <w:b/>
          <w:sz w:val="22"/>
          <w:szCs w:val="22"/>
          <w:u w:val="single"/>
        </w:rPr>
      </w:pPr>
    </w:p>
    <w:p w:rsidR="0063680E" w:rsidRPr="001468F4" w:rsidRDefault="0063680E" w:rsidP="0063680E">
      <w:pPr>
        <w:pStyle w:val="BodyText"/>
        <w:ind w:left="360" w:hanging="360"/>
        <w:rPr>
          <w:rFonts w:ascii="Calibri" w:hAnsi="Calibri" w:cs="Arial"/>
          <w:b/>
          <w:sz w:val="22"/>
          <w:szCs w:val="22"/>
          <w:u w:val="single"/>
        </w:rPr>
      </w:pPr>
      <w:r w:rsidRPr="001468F4">
        <w:rPr>
          <w:rFonts w:ascii="Calibri" w:hAnsi="Calibri" w:cs="Arial"/>
          <w:b/>
          <w:sz w:val="22"/>
          <w:szCs w:val="22"/>
          <w:u w:val="single"/>
        </w:rPr>
        <w:t>Regular Contribution Investment</w:t>
      </w:r>
    </w:p>
    <w:p w:rsidR="000309F6" w:rsidRDefault="0063680E" w:rsidP="0063680E">
      <w:pPr>
        <w:pStyle w:val="BodyText"/>
        <w:rPr>
          <w:rFonts w:ascii="Calibri" w:eastAsia="Calibri" w:hAnsi="Calibri"/>
          <w:b/>
          <w:sz w:val="22"/>
          <w:szCs w:val="22"/>
          <w:u w:val="single"/>
        </w:rPr>
      </w:pPr>
      <w:r w:rsidRPr="001468F4">
        <w:rPr>
          <w:rFonts w:ascii="Calibri" w:hAnsi="Calibri"/>
          <w:sz w:val="22"/>
          <w:szCs w:val="22"/>
        </w:rPr>
        <w:t>Where you invest</w:t>
      </w:r>
      <w:r w:rsidR="00EF0D28">
        <w:rPr>
          <w:rFonts w:ascii="Calibri" w:hAnsi="Calibri"/>
          <w:sz w:val="22"/>
          <w:szCs w:val="22"/>
        </w:rPr>
        <w:t xml:space="preserve"> in</w:t>
      </w:r>
      <w:r w:rsidRPr="001468F4">
        <w:rPr>
          <w:rFonts w:ascii="Calibri" w:hAnsi="Calibri"/>
          <w:sz w:val="22"/>
          <w:szCs w:val="22"/>
        </w:rPr>
        <w:t xml:space="preserve"> a </w:t>
      </w:r>
      <w:r w:rsidRPr="001468F4">
        <w:rPr>
          <w:rFonts w:ascii="Calibri" w:hAnsi="Calibri"/>
          <w:b/>
          <w:sz w:val="22"/>
          <w:szCs w:val="22"/>
        </w:rPr>
        <w:t xml:space="preserve">regular contribution contract </w:t>
      </w:r>
      <w:r w:rsidRPr="001468F4">
        <w:rPr>
          <w:rFonts w:ascii="Calibri" w:hAnsi="Calibri"/>
          <w:sz w:val="22"/>
          <w:szCs w:val="22"/>
        </w:rPr>
        <w:t>(where contributions are made on a monthly, quarterly or annual basis),</w:t>
      </w:r>
      <w:r w:rsidR="00EF0D28">
        <w:rPr>
          <w:rFonts w:ascii="Calibri" w:hAnsi="Calibri"/>
          <w:sz w:val="22"/>
          <w:szCs w:val="22"/>
        </w:rPr>
        <w:t xml:space="preserve"> our</w:t>
      </w:r>
      <w:r w:rsidRPr="001468F4">
        <w:rPr>
          <w:rFonts w:ascii="Calibri" w:hAnsi="Calibri"/>
          <w:sz w:val="22"/>
          <w:szCs w:val="22"/>
        </w:rPr>
        <w:t xml:space="preserve"> </w:t>
      </w:r>
      <w:r w:rsidR="00EF0D28">
        <w:rPr>
          <w:rFonts w:ascii="Calibri" w:hAnsi="Calibri"/>
          <w:sz w:val="22"/>
          <w:szCs w:val="22"/>
        </w:rPr>
        <w:t xml:space="preserve">fee </w:t>
      </w:r>
      <w:r w:rsidR="003C0DD9">
        <w:rPr>
          <w:rFonts w:ascii="Calibri" w:hAnsi="Calibri"/>
          <w:sz w:val="22"/>
          <w:szCs w:val="22"/>
        </w:rPr>
        <w:t xml:space="preserve">will be </w:t>
      </w:r>
      <w:r w:rsidR="0012362C">
        <w:rPr>
          <w:rFonts w:ascii="Calibri" w:hAnsi="Calibri"/>
          <w:sz w:val="22"/>
          <w:szCs w:val="22"/>
        </w:rPr>
        <w:t xml:space="preserve">25% </w:t>
      </w:r>
      <w:r w:rsidR="00FA04DD">
        <w:rPr>
          <w:rFonts w:ascii="Calibri" w:hAnsi="Calibri"/>
          <w:sz w:val="22"/>
          <w:szCs w:val="22"/>
        </w:rPr>
        <w:t xml:space="preserve">of the first year’s contributions, </w:t>
      </w:r>
      <w:r w:rsidR="0064182F">
        <w:rPr>
          <w:rFonts w:ascii="Calibri" w:hAnsi="Calibri"/>
          <w:sz w:val="22"/>
          <w:szCs w:val="22"/>
        </w:rPr>
        <w:t>subject to a minimum of £</w:t>
      </w:r>
      <w:r w:rsidR="00FA04DD">
        <w:rPr>
          <w:rFonts w:ascii="Calibri" w:hAnsi="Calibri"/>
          <w:sz w:val="22"/>
          <w:szCs w:val="22"/>
        </w:rPr>
        <w:t>50</w:t>
      </w:r>
      <w:r w:rsidR="0064182F">
        <w:rPr>
          <w:rFonts w:ascii="Calibri" w:hAnsi="Calibri"/>
          <w:sz w:val="22"/>
          <w:szCs w:val="22"/>
        </w:rPr>
        <w:t>0</w:t>
      </w:r>
      <w:r w:rsidR="00FA04DD">
        <w:rPr>
          <w:rFonts w:ascii="Calibri" w:hAnsi="Calibri"/>
          <w:sz w:val="22"/>
          <w:szCs w:val="22"/>
        </w:rPr>
        <w:t xml:space="preserve">.  For a contribution of £1,200 our fee will be £300 and for contributions of £2,400 our fee will be £600. </w:t>
      </w:r>
      <w:r w:rsidR="00BC1B7C">
        <w:rPr>
          <w:rFonts w:ascii="Calibri" w:hAnsi="Calibri"/>
          <w:sz w:val="22"/>
          <w:szCs w:val="22"/>
        </w:rPr>
        <w:t xml:space="preserve"> </w:t>
      </w:r>
    </w:p>
    <w:p w:rsidR="0063680E" w:rsidRPr="001468F4" w:rsidRDefault="00FA04DD" w:rsidP="0063680E">
      <w:pPr>
        <w:pStyle w:val="BodyText"/>
        <w:rPr>
          <w:rFonts w:ascii="Calibri" w:eastAsia="Calibri" w:hAnsi="Calibri"/>
          <w:b/>
          <w:sz w:val="22"/>
          <w:szCs w:val="22"/>
          <w:u w:val="single"/>
        </w:rPr>
      </w:pPr>
      <w:r>
        <w:rPr>
          <w:rFonts w:ascii="Calibri" w:eastAsia="Calibri" w:hAnsi="Calibri"/>
          <w:b/>
          <w:sz w:val="22"/>
          <w:szCs w:val="22"/>
          <w:u w:val="single"/>
        </w:rPr>
        <w:t>Annual Review</w:t>
      </w:r>
      <w:r w:rsidR="0063680E" w:rsidRPr="001468F4">
        <w:rPr>
          <w:rFonts w:ascii="Calibri" w:eastAsia="Calibri" w:hAnsi="Calibri"/>
          <w:b/>
          <w:sz w:val="22"/>
          <w:szCs w:val="22"/>
          <w:u w:val="single"/>
        </w:rPr>
        <w:t xml:space="preserve"> Service</w:t>
      </w:r>
    </w:p>
    <w:p w:rsidR="003C0DD9" w:rsidRDefault="003C0DD9" w:rsidP="003C0DD9">
      <w:pPr>
        <w:pStyle w:val="BodyTextIndent"/>
        <w:tabs>
          <w:tab w:val="left" w:pos="0"/>
        </w:tabs>
        <w:ind w:left="0"/>
        <w:rPr>
          <w:rFonts w:ascii="Calibri" w:hAnsi="Calibri" w:cs="Arial"/>
          <w:sz w:val="22"/>
          <w:szCs w:val="22"/>
        </w:rPr>
      </w:pPr>
      <w:r w:rsidRPr="001468F4">
        <w:rPr>
          <w:rFonts w:ascii="Calibri" w:hAnsi="Calibri" w:cs="Arial"/>
          <w:sz w:val="22"/>
          <w:szCs w:val="22"/>
        </w:rPr>
        <w:t>The actual charge</w:t>
      </w:r>
      <w:r w:rsidR="00A76298">
        <w:rPr>
          <w:rFonts w:ascii="Calibri" w:hAnsi="Calibri" w:cs="Arial"/>
          <w:sz w:val="22"/>
          <w:szCs w:val="22"/>
        </w:rPr>
        <w:t xml:space="preserve"> is based on the funds under our agency and</w:t>
      </w:r>
      <w:r w:rsidRPr="001468F4">
        <w:rPr>
          <w:rFonts w:ascii="Calibri" w:hAnsi="Calibri" w:cs="Arial"/>
          <w:sz w:val="22"/>
          <w:szCs w:val="22"/>
        </w:rPr>
        <w:t xml:space="preserve"> will vary as the value of your investment changes from year to year. </w:t>
      </w:r>
      <w:r>
        <w:rPr>
          <w:rFonts w:ascii="Calibri" w:hAnsi="Calibri" w:cs="Arial"/>
          <w:sz w:val="22"/>
          <w:szCs w:val="22"/>
        </w:rPr>
        <w:t xml:space="preserve"> </w:t>
      </w:r>
    </w:p>
    <w:p w:rsidR="00FA04DD" w:rsidRDefault="000C2D8D" w:rsidP="0064182F">
      <w:pPr>
        <w:pStyle w:val="BodyTextIndent"/>
        <w:tabs>
          <w:tab w:val="left" w:pos="0"/>
        </w:tabs>
        <w:ind w:left="0"/>
        <w:rPr>
          <w:rFonts w:ascii="Calibri" w:eastAsia="Calibri" w:hAnsi="Calibri"/>
          <w:b/>
          <w:sz w:val="22"/>
          <w:szCs w:val="22"/>
        </w:rPr>
      </w:pPr>
      <w:r w:rsidRPr="001468F4">
        <w:rPr>
          <w:rFonts w:ascii="Calibri" w:eastAsia="Calibri" w:hAnsi="Calibri"/>
          <w:sz w:val="22"/>
          <w:szCs w:val="22"/>
        </w:rPr>
        <w:t>Our charge for th</w:t>
      </w:r>
      <w:r w:rsidR="00D844AC" w:rsidRPr="001468F4">
        <w:rPr>
          <w:rFonts w:ascii="Calibri" w:eastAsia="Calibri" w:hAnsi="Calibri"/>
          <w:sz w:val="22"/>
          <w:szCs w:val="22"/>
        </w:rPr>
        <w:t xml:space="preserve">e </w:t>
      </w:r>
      <w:r w:rsidRPr="001468F4">
        <w:rPr>
          <w:rFonts w:ascii="Calibri" w:eastAsia="Calibri" w:hAnsi="Calibri"/>
          <w:sz w:val="22"/>
          <w:szCs w:val="22"/>
        </w:rPr>
        <w:t>service is</w:t>
      </w:r>
      <w:r w:rsidR="00A76298">
        <w:rPr>
          <w:rFonts w:ascii="Calibri" w:eastAsia="Calibri" w:hAnsi="Calibri"/>
          <w:sz w:val="22"/>
          <w:szCs w:val="22"/>
        </w:rPr>
        <w:t>:</w:t>
      </w:r>
      <w:r w:rsidRPr="001468F4">
        <w:rPr>
          <w:rFonts w:ascii="Calibri" w:eastAsia="Calibri" w:hAnsi="Calibri"/>
          <w:b/>
          <w:sz w:val="22"/>
          <w:szCs w:val="22"/>
        </w:rPr>
        <w:t xml:space="preserve"> </w:t>
      </w:r>
      <w:r w:rsidR="00FA04DD">
        <w:rPr>
          <w:rFonts w:ascii="Calibri" w:eastAsia="Calibri" w:hAnsi="Calibri"/>
          <w:b/>
          <w:sz w:val="22"/>
          <w:szCs w:val="22"/>
        </w:rPr>
        <w:t xml:space="preserve"> </w:t>
      </w:r>
    </w:p>
    <w:p w:rsidR="00FA04DD" w:rsidRPr="00FA04DD" w:rsidRDefault="00FA04DD" w:rsidP="00FA04DD">
      <w:pPr>
        <w:rPr>
          <w:rFonts w:ascii="Calibri" w:hAnsi="Calibri" w:cs="Arial"/>
          <w:b/>
          <w:sz w:val="20"/>
        </w:rPr>
      </w:pPr>
      <w:r w:rsidRPr="00FA04DD">
        <w:rPr>
          <w:rFonts w:ascii="Calibri" w:hAnsi="Calibri"/>
          <w:b/>
          <w:bCs/>
          <w:sz w:val="20"/>
          <w:u w:val="single"/>
        </w:rPr>
        <w:t>≤</w:t>
      </w:r>
      <w:r w:rsidRPr="00FA04DD">
        <w:rPr>
          <w:rFonts w:ascii="Calibri" w:hAnsi="Calibri"/>
          <w:b/>
          <w:bCs/>
          <w:sz w:val="20"/>
        </w:rPr>
        <w:t xml:space="preserve"> £500, 000 </w:t>
      </w:r>
      <w:r w:rsidRPr="00FA04DD">
        <w:rPr>
          <w:rFonts w:ascii="Calibri" w:hAnsi="Calibri" w:cs="Arial"/>
          <w:b/>
          <w:sz w:val="20"/>
        </w:rPr>
        <w:t>– 0.5%</w:t>
      </w:r>
      <w:r>
        <w:rPr>
          <w:rFonts w:ascii="Calibri" w:hAnsi="Calibri" w:cs="Arial"/>
          <w:b/>
          <w:sz w:val="20"/>
        </w:rPr>
        <w:t xml:space="preserve"> </w:t>
      </w:r>
      <w:r w:rsidR="00A76298">
        <w:rPr>
          <w:rFonts w:ascii="Calibri" w:hAnsi="Calibri" w:cs="Arial"/>
          <w:b/>
          <w:sz w:val="20"/>
        </w:rPr>
        <w:tab/>
      </w:r>
      <w:r>
        <w:rPr>
          <w:rFonts w:ascii="Calibri" w:hAnsi="Calibri" w:cs="Arial"/>
          <w:b/>
          <w:sz w:val="20"/>
        </w:rPr>
        <w:t>e.g. Funds valued at £500,000</w:t>
      </w:r>
      <w:r w:rsidR="00A76298">
        <w:rPr>
          <w:rFonts w:ascii="Calibri" w:hAnsi="Calibri" w:cs="Arial"/>
          <w:b/>
          <w:sz w:val="20"/>
        </w:rPr>
        <w:t>: monthly charge of £208.34 (£2,500 per annum)</w:t>
      </w:r>
    </w:p>
    <w:p w:rsidR="00FA04DD" w:rsidRPr="00FA04DD" w:rsidRDefault="00FA04DD" w:rsidP="00FA04DD">
      <w:pPr>
        <w:rPr>
          <w:rFonts w:ascii="Calibri" w:hAnsi="Calibri" w:cs="Arial"/>
          <w:b/>
          <w:sz w:val="20"/>
        </w:rPr>
      </w:pPr>
      <w:r w:rsidRPr="00FA04DD">
        <w:rPr>
          <w:rFonts w:ascii="Calibri" w:hAnsi="Calibri" w:cs="Arial"/>
          <w:b/>
          <w:sz w:val="20"/>
        </w:rPr>
        <w:t xml:space="preserve">£500,001 </w:t>
      </w:r>
      <w:r w:rsidR="00A76298">
        <w:rPr>
          <w:rFonts w:ascii="Calibri" w:hAnsi="Calibri" w:cs="Arial"/>
          <w:b/>
          <w:sz w:val="20"/>
        </w:rPr>
        <w:t>to</w:t>
      </w:r>
      <w:r w:rsidRPr="00FA04DD">
        <w:rPr>
          <w:rFonts w:ascii="Calibri" w:hAnsi="Calibri" w:cs="Arial"/>
          <w:b/>
          <w:sz w:val="20"/>
        </w:rPr>
        <w:t xml:space="preserve"> £1M </w:t>
      </w:r>
      <w:r w:rsidR="00A76298">
        <w:rPr>
          <w:rFonts w:ascii="Calibri" w:hAnsi="Calibri" w:cs="Arial"/>
          <w:b/>
          <w:sz w:val="20"/>
        </w:rPr>
        <w:t xml:space="preserve">- </w:t>
      </w:r>
      <w:r w:rsidRPr="00FA04DD">
        <w:rPr>
          <w:rFonts w:ascii="Calibri" w:hAnsi="Calibri" w:cs="Arial"/>
          <w:b/>
          <w:sz w:val="20"/>
        </w:rPr>
        <w:t>0.4%</w:t>
      </w:r>
      <w:r w:rsidR="00A76298">
        <w:rPr>
          <w:rFonts w:ascii="Calibri" w:hAnsi="Calibri" w:cs="Arial"/>
          <w:b/>
          <w:sz w:val="20"/>
        </w:rPr>
        <w:t xml:space="preserve">  </w:t>
      </w:r>
      <w:r w:rsidR="00A76298">
        <w:rPr>
          <w:rFonts w:ascii="Calibri" w:hAnsi="Calibri" w:cs="Arial"/>
          <w:b/>
          <w:sz w:val="20"/>
        </w:rPr>
        <w:tab/>
        <w:t>e.g. Funds valued at £1,000,000: monthly charge of £333.34 (£4,000 per annum)</w:t>
      </w:r>
    </w:p>
    <w:p w:rsidR="00FA04DD" w:rsidRPr="00FA04DD" w:rsidRDefault="00FA04DD" w:rsidP="00FA04DD">
      <w:pPr>
        <w:pStyle w:val="04Maintext"/>
        <w:spacing w:after="120"/>
        <w:ind w:left="-110"/>
        <w:rPr>
          <w:color w:val="auto"/>
        </w:rPr>
      </w:pPr>
      <w:r w:rsidRPr="00FA04DD">
        <w:rPr>
          <w:rFonts w:asciiTheme="minorHAnsi" w:hAnsiTheme="minorHAnsi"/>
          <w:b/>
          <w:bCs/>
          <w:color w:val="auto"/>
          <w:sz w:val="20"/>
        </w:rPr>
        <w:tab/>
        <w:t>&gt;£1M – 0.3%</w:t>
      </w:r>
      <w:r w:rsidR="00A76298">
        <w:rPr>
          <w:rFonts w:asciiTheme="minorHAnsi" w:hAnsiTheme="minorHAnsi"/>
          <w:b/>
          <w:bCs/>
          <w:color w:val="auto"/>
          <w:sz w:val="20"/>
        </w:rPr>
        <w:tab/>
      </w:r>
      <w:r w:rsidR="00A76298">
        <w:rPr>
          <w:rFonts w:asciiTheme="minorHAnsi" w:hAnsiTheme="minorHAnsi"/>
          <w:b/>
          <w:bCs/>
          <w:color w:val="auto"/>
          <w:sz w:val="20"/>
        </w:rPr>
        <w:tab/>
        <w:t>e.g. Funds valued at £1,500,000: monthly charge of £375.00 (£4,500 per annum)</w:t>
      </w:r>
    </w:p>
    <w:p w:rsidR="00FA04DD" w:rsidRDefault="00FA04DD" w:rsidP="004939F7">
      <w:pPr>
        <w:pStyle w:val="04Maintext"/>
        <w:spacing w:after="120"/>
        <w:ind w:left="-110"/>
        <w:rPr>
          <w:color w:val="auto"/>
        </w:rPr>
      </w:pPr>
    </w:p>
    <w:p w:rsidR="00A76298" w:rsidRPr="00A76298" w:rsidRDefault="00A76298" w:rsidP="004939F7">
      <w:pPr>
        <w:pStyle w:val="04Maintext"/>
        <w:spacing w:after="120"/>
        <w:ind w:left="-110"/>
        <w:rPr>
          <w:b/>
          <w:color w:val="002060"/>
          <w:sz w:val="28"/>
          <w:szCs w:val="28"/>
          <w:u w:val="single"/>
        </w:rPr>
      </w:pPr>
      <w:r w:rsidRPr="00A76298">
        <w:rPr>
          <w:b/>
          <w:color w:val="002060"/>
          <w:sz w:val="28"/>
          <w:szCs w:val="28"/>
          <w:u w:val="single"/>
        </w:rPr>
        <w:t>Protection</w:t>
      </w:r>
    </w:p>
    <w:p w:rsidR="004939F7" w:rsidRPr="003B7F61" w:rsidRDefault="00A96924" w:rsidP="004939F7">
      <w:pPr>
        <w:pStyle w:val="04Maintext"/>
        <w:spacing w:after="120"/>
        <w:ind w:left="-110"/>
        <w:rPr>
          <w:color w:val="auto"/>
        </w:rPr>
      </w:pPr>
      <w:r>
        <w:rPr>
          <w:color w:val="auto"/>
        </w:rPr>
        <w:t xml:space="preserve">Following our initial discussion, should you instruct us to proceed there will be a cost for our advice and services.  </w:t>
      </w:r>
      <w:r w:rsidR="00E85089">
        <w:rPr>
          <w:color w:val="auto"/>
        </w:rPr>
        <w:t>Should you proceed to arrange a policy to provide you with the required protection,</w:t>
      </w:r>
      <w:r w:rsidR="004939F7" w:rsidRPr="003B7F61">
        <w:rPr>
          <w:color w:val="auto"/>
        </w:rPr>
        <w:t xml:space="preserve"> we</w:t>
      </w:r>
      <w:r w:rsidR="00E85089">
        <w:rPr>
          <w:color w:val="auto"/>
        </w:rPr>
        <w:t xml:space="preserve"> will</w:t>
      </w:r>
      <w:r w:rsidR="004939F7" w:rsidRPr="003B7F61">
        <w:rPr>
          <w:color w:val="auto"/>
        </w:rPr>
        <w:t xml:space="preserve"> receive </w:t>
      </w:r>
      <w:r w:rsidR="00E85089">
        <w:rPr>
          <w:color w:val="auto"/>
        </w:rPr>
        <w:t xml:space="preserve">commission </w:t>
      </w:r>
      <w:r w:rsidR="004939F7" w:rsidRPr="003B7F61">
        <w:rPr>
          <w:color w:val="auto"/>
        </w:rPr>
        <w:t>from the product provider</w:t>
      </w:r>
      <w:r w:rsidR="00E85089">
        <w:rPr>
          <w:color w:val="auto"/>
        </w:rPr>
        <w:t xml:space="preserve"> which</w:t>
      </w:r>
      <w:r w:rsidR="004939F7" w:rsidRPr="003B7F61">
        <w:rPr>
          <w:color w:val="auto"/>
        </w:rPr>
        <w:t xml:space="preserve"> may be sufficient to cover the cost of the service we are undertaking for you.  </w:t>
      </w:r>
      <w:r w:rsidR="008F1717" w:rsidRPr="003B7F61">
        <w:rPr>
          <w:color w:val="auto"/>
        </w:rPr>
        <w:t>Where this is not the case, the</w:t>
      </w:r>
      <w:r w:rsidR="0064182F">
        <w:rPr>
          <w:color w:val="auto"/>
        </w:rPr>
        <w:t xml:space="preserve"> </w:t>
      </w:r>
      <w:r w:rsidR="000309F6">
        <w:rPr>
          <w:color w:val="auto"/>
        </w:rPr>
        <w:t xml:space="preserve">balance </w:t>
      </w:r>
      <w:r w:rsidR="004939F7" w:rsidRPr="003B7F61">
        <w:rPr>
          <w:color w:val="auto"/>
        </w:rPr>
        <w:t>amount</w:t>
      </w:r>
      <w:r w:rsidR="008F1717" w:rsidRPr="003B7F61">
        <w:rPr>
          <w:color w:val="auto"/>
        </w:rPr>
        <w:t xml:space="preserve"> required</w:t>
      </w:r>
      <w:r w:rsidR="004939F7" w:rsidRPr="003B7F61">
        <w:rPr>
          <w:color w:val="auto"/>
        </w:rPr>
        <w:t xml:space="preserve"> will be charged for in the form</w:t>
      </w:r>
      <w:r w:rsidR="000309F6">
        <w:rPr>
          <w:color w:val="auto"/>
        </w:rPr>
        <w:t xml:space="preserve"> of</w:t>
      </w:r>
      <w:r w:rsidR="004939F7" w:rsidRPr="003B7F61">
        <w:rPr>
          <w:color w:val="auto"/>
        </w:rPr>
        <w:t xml:space="preserve"> a fee.  We will always present you with a personalised quote before undertaking any work that might be charged for. The following example shows what </w:t>
      </w:r>
      <w:r w:rsidR="006F12D1" w:rsidRPr="003B7F61">
        <w:rPr>
          <w:color w:val="auto"/>
        </w:rPr>
        <w:t>our</w:t>
      </w:r>
      <w:r w:rsidR="008317E5" w:rsidRPr="003B7F61">
        <w:rPr>
          <w:color w:val="auto"/>
        </w:rPr>
        <w:t xml:space="preserve"> typical</w:t>
      </w:r>
      <w:r w:rsidR="006F12D1" w:rsidRPr="003B7F61">
        <w:rPr>
          <w:color w:val="auto"/>
        </w:rPr>
        <w:t xml:space="preserve"> minimum costs</w:t>
      </w:r>
      <w:r w:rsidR="004939F7" w:rsidRPr="003B7F61">
        <w:rPr>
          <w:color w:val="auto"/>
        </w:rPr>
        <w:t xml:space="preserve"> would be for a</w:t>
      </w:r>
      <w:r w:rsidR="006F12D1" w:rsidRPr="003B7F61">
        <w:rPr>
          <w:color w:val="auto"/>
        </w:rPr>
        <w:t xml:space="preserve"> </w:t>
      </w:r>
      <w:r w:rsidR="004939F7" w:rsidRPr="003B7F61">
        <w:rPr>
          <w:color w:val="auto"/>
        </w:rPr>
        <w:t>protection case: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4115"/>
        <w:gridCol w:w="4035"/>
      </w:tblGrid>
      <w:tr w:rsidR="004939F7" w:rsidRPr="003B7F61" w:rsidTr="00DA6741">
        <w:trPr>
          <w:cantSplit/>
        </w:trPr>
        <w:tc>
          <w:tcPr>
            <w:tcW w:w="1933" w:type="dxa"/>
            <w:shd w:val="clear" w:color="auto" w:fill="auto"/>
          </w:tcPr>
          <w:p w:rsidR="004939F7" w:rsidRPr="003B7F61" w:rsidRDefault="004939F7" w:rsidP="004939F7">
            <w:pPr>
              <w:pStyle w:val="04Maintext"/>
              <w:spacing w:before="20" w:after="20"/>
              <w:ind w:left="-110"/>
              <w:rPr>
                <w:b/>
                <w:color w:val="auto"/>
              </w:rPr>
            </w:pPr>
            <w:r w:rsidRPr="003B7F61">
              <w:rPr>
                <w:b/>
                <w:color w:val="auto"/>
              </w:rPr>
              <w:t xml:space="preserve">Administrator  </w:t>
            </w:r>
          </w:p>
        </w:tc>
        <w:tc>
          <w:tcPr>
            <w:tcW w:w="4115" w:type="dxa"/>
            <w:shd w:val="clear" w:color="auto" w:fill="auto"/>
          </w:tcPr>
          <w:p w:rsidR="004939F7" w:rsidRPr="003B7F61" w:rsidRDefault="00DA6741" w:rsidP="00DA6741">
            <w:pPr>
              <w:pStyle w:val="04Maintext"/>
              <w:spacing w:before="20" w:after="20"/>
              <w:ind w:left="-110"/>
              <w:rPr>
                <w:color w:val="auto"/>
              </w:rPr>
            </w:pPr>
            <w:r>
              <w:rPr>
                <w:color w:val="auto"/>
              </w:rPr>
              <w:t>5 h</w:t>
            </w:r>
            <w:r w:rsidR="004939F7" w:rsidRPr="003B7F61">
              <w:rPr>
                <w:color w:val="auto"/>
              </w:rPr>
              <w:t>our</w:t>
            </w:r>
            <w:r>
              <w:rPr>
                <w:color w:val="auto"/>
              </w:rPr>
              <w:t>s</w:t>
            </w:r>
            <w:r w:rsidR="004939F7" w:rsidRPr="003B7F61">
              <w:rPr>
                <w:color w:val="auto"/>
              </w:rPr>
              <w:t xml:space="preserve"> at £</w:t>
            </w:r>
            <w:r>
              <w:rPr>
                <w:color w:val="auto"/>
              </w:rPr>
              <w:t>30</w:t>
            </w:r>
            <w:r w:rsidR="004939F7" w:rsidRPr="003B7F61">
              <w:rPr>
                <w:color w:val="auto"/>
              </w:rPr>
              <w:t xml:space="preserve"> per hour = £</w:t>
            </w:r>
            <w:r>
              <w:rPr>
                <w:color w:val="auto"/>
              </w:rPr>
              <w:t>150</w:t>
            </w:r>
          </w:p>
        </w:tc>
        <w:tc>
          <w:tcPr>
            <w:tcW w:w="4035" w:type="dxa"/>
            <w:vMerge w:val="restart"/>
            <w:shd w:val="clear" w:color="auto" w:fill="auto"/>
          </w:tcPr>
          <w:p w:rsidR="004939F7" w:rsidRPr="003B7F61" w:rsidRDefault="004E4979" w:rsidP="004939F7">
            <w:pPr>
              <w:autoSpaceDE w:val="0"/>
              <w:autoSpaceDN w:val="0"/>
              <w:adjustRightInd w:val="0"/>
              <w:spacing w:before="20" w:after="20"/>
              <w:ind w:left="-110"/>
              <w:jc w:val="center"/>
              <w:rPr>
                <w:rFonts w:ascii="Calibri" w:hAnsi="Calibri"/>
                <w:sz w:val="22"/>
                <w:szCs w:val="22"/>
              </w:rPr>
            </w:pPr>
            <w:r w:rsidRPr="003B7F61">
              <w:rPr>
                <w:rFonts w:ascii="Calibri" w:hAnsi="Calibri"/>
                <w:sz w:val="22"/>
                <w:szCs w:val="22"/>
              </w:rPr>
              <w:t>M</w:t>
            </w:r>
            <w:r w:rsidR="006F12D1" w:rsidRPr="003B7F61">
              <w:rPr>
                <w:rFonts w:ascii="Calibri" w:hAnsi="Calibri"/>
                <w:sz w:val="22"/>
                <w:szCs w:val="22"/>
              </w:rPr>
              <w:t>inimum</w:t>
            </w:r>
            <w:r w:rsidR="004939F7" w:rsidRPr="003B7F61">
              <w:rPr>
                <w:rFonts w:ascii="Calibri" w:hAnsi="Calibri"/>
                <w:sz w:val="22"/>
                <w:szCs w:val="22"/>
              </w:rPr>
              <w:t xml:space="preserve"> cost for a protection</w:t>
            </w:r>
            <w:r w:rsidR="006F12D1" w:rsidRPr="003B7F61">
              <w:rPr>
                <w:rFonts w:ascii="Calibri" w:hAnsi="Calibri"/>
                <w:sz w:val="22"/>
                <w:szCs w:val="22"/>
              </w:rPr>
              <w:t xml:space="preserve"> case</w:t>
            </w:r>
            <w:r w:rsidR="004939F7" w:rsidRPr="003B7F61">
              <w:rPr>
                <w:rFonts w:ascii="Calibri" w:hAnsi="Calibri"/>
                <w:sz w:val="22"/>
                <w:szCs w:val="22"/>
              </w:rPr>
              <w:t xml:space="preserve"> </w:t>
            </w:r>
          </w:p>
          <w:p w:rsidR="004939F7" w:rsidRPr="003B7F61" w:rsidRDefault="004939F7" w:rsidP="00DA6741">
            <w:pPr>
              <w:pStyle w:val="04Maintext"/>
              <w:spacing w:before="20" w:after="20"/>
              <w:ind w:left="-110"/>
              <w:jc w:val="center"/>
              <w:rPr>
                <w:b/>
                <w:color w:val="auto"/>
              </w:rPr>
            </w:pPr>
            <w:r w:rsidRPr="003B7F61">
              <w:rPr>
                <w:b/>
                <w:color w:val="auto"/>
              </w:rPr>
              <w:t>£</w:t>
            </w:r>
            <w:r w:rsidR="00DA6741">
              <w:rPr>
                <w:b/>
                <w:color w:val="auto"/>
              </w:rPr>
              <w:t>500*</w:t>
            </w:r>
          </w:p>
        </w:tc>
      </w:tr>
      <w:tr w:rsidR="004939F7" w:rsidRPr="003B7F61" w:rsidTr="00DA6741">
        <w:trPr>
          <w:cantSplit/>
        </w:trPr>
        <w:tc>
          <w:tcPr>
            <w:tcW w:w="1933" w:type="dxa"/>
            <w:shd w:val="clear" w:color="auto" w:fill="auto"/>
          </w:tcPr>
          <w:p w:rsidR="004939F7" w:rsidRPr="003B7F61" w:rsidRDefault="004939F7" w:rsidP="004939F7">
            <w:pPr>
              <w:pStyle w:val="04Maintext"/>
              <w:spacing w:before="20" w:after="20"/>
              <w:ind w:left="-110"/>
              <w:rPr>
                <w:b/>
                <w:color w:val="auto"/>
              </w:rPr>
            </w:pPr>
            <w:r w:rsidRPr="003B7F61">
              <w:rPr>
                <w:b/>
                <w:color w:val="auto"/>
              </w:rPr>
              <w:t>Adviser</w:t>
            </w:r>
          </w:p>
        </w:tc>
        <w:tc>
          <w:tcPr>
            <w:tcW w:w="4115" w:type="dxa"/>
            <w:shd w:val="clear" w:color="auto" w:fill="auto"/>
          </w:tcPr>
          <w:p w:rsidR="004939F7" w:rsidRPr="003B7F61" w:rsidRDefault="00DA6741" w:rsidP="00DA6741">
            <w:pPr>
              <w:pStyle w:val="04Maintext"/>
              <w:spacing w:before="20" w:after="20"/>
              <w:ind w:left="-110"/>
              <w:rPr>
                <w:color w:val="auto"/>
              </w:rPr>
            </w:pPr>
            <w:r>
              <w:rPr>
                <w:color w:val="auto"/>
              </w:rPr>
              <w:t>3.5</w:t>
            </w:r>
            <w:r w:rsidR="004939F7" w:rsidRPr="003B7F61">
              <w:rPr>
                <w:color w:val="auto"/>
              </w:rPr>
              <w:t xml:space="preserve"> hours at £1</w:t>
            </w:r>
            <w:r>
              <w:rPr>
                <w:color w:val="auto"/>
              </w:rPr>
              <w:t>0</w:t>
            </w:r>
            <w:r w:rsidR="00E85089">
              <w:rPr>
                <w:color w:val="auto"/>
              </w:rPr>
              <w:t>0</w:t>
            </w:r>
            <w:r w:rsidR="004939F7" w:rsidRPr="003B7F61">
              <w:rPr>
                <w:color w:val="auto"/>
              </w:rPr>
              <w:t xml:space="preserve"> per hour = £</w:t>
            </w:r>
            <w:r>
              <w:rPr>
                <w:color w:val="auto"/>
              </w:rPr>
              <w:t>350</w:t>
            </w:r>
          </w:p>
        </w:tc>
        <w:tc>
          <w:tcPr>
            <w:tcW w:w="4035" w:type="dxa"/>
            <w:vMerge/>
            <w:shd w:val="clear" w:color="auto" w:fill="auto"/>
          </w:tcPr>
          <w:p w:rsidR="004939F7" w:rsidRPr="003B7F61" w:rsidRDefault="004939F7" w:rsidP="004939F7">
            <w:pPr>
              <w:pStyle w:val="04Maintext"/>
              <w:spacing w:before="20" w:after="20"/>
              <w:ind w:left="-110"/>
              <w:rPr>
                <w:b/>
                <w:color w:val="auto"/>
              </w:rPr>
            </w:pPr>
          </w:p>
        </w:tc>
      </w:tr>
      <w:tr w:rsidR="004939F7" w:rsidRPr="003B7F61" w:rsidTr="00DA6741">
        <w:trPr>
          <w:cantSplit/>
          <w:trHeight w:val="622"/>
        </w:trPr>
        <w:tc>
          <w:tcPr>
            <w:tcW w:w="10083" w:type="dxa"/>
            <w:gridSpan w:val="3"/>
            <w:shd w:val="clear" w:color="auto" w:fill="auto"/>
          </w:tcPr>
          <w:p w:rsidR="004939F7" w:rsidRPr="003B7F61" w:rsidRDefault="004939F7" w:rsidP="004939F7">
            <w:pPr>
              <w:pStyle w:val="04Maintext"/>
              <w:spacing w:before="20" w:after="20"/>
              <w:ind w:left="-110"/>
              <w:rPr>
                <w:color w:val="auto"/>
              </w:rPr>
            </w:pPr>
            <w:r w:rsidRPr="003B7F61">
              <w:rPr>
                <w:color w:val="auto"/>
              </w:rPr>
              <w:t>*If we received commission from your product provider of £</w:t>
            </w:r>
            <w:r w:rsidR="006F12D1" w:rsidRPr="003B7F61">
              <w:rPr>
                <w:color w:val="auto"/>
              </w:rPr>
              <w:t>300</w:t>
            </w:r>
            <w:r w:rsidRPr="003B7F61">
              <w:rPr>
                <w:color w:val="auto"/>
              </w:rPr>
              <w:t xml:space="preserve"> this would reduce the fee you pay directly to us to </w:t>
            </w:r>
            <w:r w:rsidRPr="003B7F61">
              <w:rPr>
                <w:b/>
                <w:color w:val="auto"/>
              </w:rPr>
              <w:t>£</w:t>
            </w:r>
            <w:r w:rsidR="00DA6741">
              <w:rPr>
                <w:b/>
                <w:color w:val="auto"/>
              </w:rPr>
              <w:t>200</w:t>
            </w:r>
          </w:p>
          <w:p w:rsidR="008317E5" w:rsidRPr="003B7F61" w:rsidRDefault="008317E5" w:rsidP="00A67561">
            <w:pPr>
              <w:pStyle w:val="04Maintext"/>
              <w:spacing w:before="20" w:after="20"/>
              <w:ind w:left="-110"/>
              <w:rPr>
                <w:b/>
                <w:color w:val="auto"/>
              </w:rPr>
            </w:pPr>
            <w:r w:rsidRPr="003B7F61">
              <w:rPr>
                <w:color w:val="auto"/>
              </w:rPr>
              <w:t>On occasions your minimum may be higher than our typical.  If so the amount and reason</w:t>
            </w:r>
            <w:r w:rsidR="00824093" w:rsidRPr="003B7F61">
              <w:rPr>
                <w:color w:val="auto"/>
              </w:rPr>
              <w:t xml:space="preserve"> will be shown within </w:t>
            </w:r>
            <w:r w:rsidR="00A67561">
              <w:rPr>
                <w:color w:val="auto"/>
              </w:rPr>
              <w:t>Page</w:t>
            </w:r>
            <w:r w:rsidR="00824093" w:rsidRPr="003B7F61">
              <w:rPr>
                <w:color w:val="auto"/>
              </w:rPr>
              <w:t xml:space="preserve"> 1</w:t>
            </w:r>
            <w:r w:rsidR="00A67561">
              <w:rPr>
                <w:color w:val="auto"/>
              </w:rPr>
              <w:t>4</w:t>
            </w:r>
            <w:r w:rsidRPr="003B7F61">
              <w:rPr>
                <w:color w:val="auto"/>
              </w:rPr>
              <w:t xml:space="preserve">. </w:t>
            </w:r>
          </w:p>
        </w:tc>
      </w:tr>
    </w:tbl>
    <w:p w:rsidR="001A72BF" w:rsidRPr="003B7F61" w:rsidRDefault="006F12D1" w:rsidP="00C27813">
      <w:pPr>
        <w:pStyle w:val="Heading1"/>
      </w:pPr>
      <w:r w:rsidRPr="003B7F61">
        <w:t xml:space="preserve"> </w:t>
      </w:r>
    </w:p>
    <w:p w:rsidR="00A76298" w:rsidRDefault="00A76298" w:rsidP="00C27813">
      <w:pPr>
        <w:pStyle w:val="Style3"/>
      </w:pPr>
    </w:p>
    <w:p w:rsidR="00A76298" w:rsidRPr="00A76298" w:rsidRDefault="00A76298" w:rsidP="00A76298">
      <w:pPr>
        <w:pStyle w:val="BodyText"/>
        <w:rPr>
          <w:lang w:val="en-US"/>
        </w:rPr>
      </w:pPr>
    </w:p>
    <w:p w:rsidR="00A76298" w:rsidRDefault="00A76298" w:rsidP="00C27813">
      <w:pPr>
        <w:pStyle w:val="Style3"/>
      </w:pPr>
    </w:p>
    <w:p w:rsidR="00A76298" w:rsidRDefault="00A76298" w:rsidP="00C27813">
      <w:pPr>
        <w:pStyle w:val="Style3"/>
      </w:pPr>
    </w:p>
    <w:p w:rsidR="00A76298" w:rsidRDefault="00A76298" w:rsidP="00C27813">
      <w:pPr>
        <w:pStyle w:val="Style3"/>
      </w:pPr>
    </w:p>
    <w:p w:rsidR="00ED4340" w:rsidRPr="00B60D20" w:rsidRDefault="0063605D" w:rsidP="00C27813">
      <w:pPr>
        <w:pStyle w:val="Style3"/>
      </w:pPr>
      <w:r>
        <w:t>HOURLY RATES AND EXAMPLES</w:t>
      </w:r>
    </w:p>
    <w:p w:rsidR="00ED4340" w:rsidRPr="003B7F61" w:rsidRDefault="009D6A31" w:rsidP="004939F7">
      <w:pPr>
        <w:pStyle w:val="BodyText"/>
        <w:ind w:left="-110"/>
        <w:rPr>
          <w:rFonts w:ascii="Calibri" w:hAnsi="Calibri"/>
          <w:sz w:val="22"/>
          <w:szCs w:val="22"/>
        </w:rPr>
      </w:pPr>
      <w:r w:rsidRPr="003B7F61">
        <w:rPr>
          <w:rFonts w:ascii="Calibri" w:hAnsi="Calibri"/>
          <w:sz w:val="22"/>
          <w:szCs w:val="22"/>
        </w:rPr>
        <w:t xml:space="preserve"> </w:t>
      </w:r>
      <w:r w:rsidR="00ED4340" w:rsidRPr="003B7F61">
        <w:rPr>
          <w:rFonts w:ascii="Calibri" w:hAnsi="Calibri"/>
          <w:sz w:val="22"/>
          <w:szCs w:val="22"/>
        </w:rPr>
        <w:t xml:space="preserve">For any work undertaken on the basis of our hourly rates will be charged using the below rates.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4174"/>
      </w:tblGrid>
      <w:tr w:rsidR="00ED4340" w:rsidRPr="003B7F61">
        <w:trPr>
          <w:cantSplit/>
        </w:trPr>
        <w:tc>
          <w:tcPr>
            <w:tcW w:w="1942" w:type="dxa"/>
            <w:shd w:val="clear" w:color="auto" w:fill="auto"/>
          </w:tcPr>
          <w:p w:rsidR="00ED4340" w:rsidRPr="003B7F61" w:rsidRDefault="00ED4340" w:rsidP="00A76298">
            <w:pPr>
              <w:pStyle w:val="04Maintext"/>
              <w:spacing w:before="20" w:after="20"/>
              <w:ind w:left="-110"/>
              <w:rPr>
                <w:b/>
                <w:color w:val="auto"/>
              </w:rPr>
            </w:pPr>
            <w:r w:rsidRPr="003B7F61">
              <w:rPr>
                <w:b/>
                <w:color w:val="auto"/>
              </w:rPr>
              <w:t>Administrat</w:t>
            </w:r>
            <w:r w:rsidR="00A76298">
              <w:rPr>
                <w:b/>
                <w:color w:val="auto"/>
              </w:rPr>
              <w:t>ion</w:t>
            </w:r>
          </w:p>
        </w:tc>
        <w:tc>
          <w:tcPr>
            <w:tcW w:w="4174" w:type="dxa"/>
            <w:shd w:val="clear" w:color="auto" w:fill="auto"/>
          </w:tcPr>
          <w:p w:rsidR="00ED4340" w:rsidRPr="003B7F61" w:rsidRDefault="00ED4340" w:rsidP="002F2F1C">
            <w:pPr>
              <w:pStyle w:val="04Maintext"/>
              <w:spacing w:before="20" w:after="20"/>
              <w:ind w:left="-110"/>
              <w:rPr>
                <w:color w:val="auto"/>
              </w:rPr>
            </w:pPr>
            <w:r w:rsidRPr="003B7F61">
              <w:rPr>
                <w:color w:val="auto"/>
              </w:rPr>
              <w:t>£</w:t>
            </w:r>
            <w:r w:rsidR="002F2F1C">
              <w:rPr>
                <w:color w:val="auto"/>
              </w:rPr>
              <w:t>30</w:t>
            </w:r>
            <w:r w:rsidRPr="003B7F61">
              <w:rPr>
                <w:color w:val="auto"/>
              </w:rPr>
              <w:t xml:space="preserve"> per hour </w:t>
            </w:r>
          </w:p>
        </w:tc>
      </w:tr>
      <w:tr w:rsidR="00ED4340" w:rsidRPr="003B7F61">
        <w:trPr>
          <w:cantSplit/>
        </w:trPr>
        <w:tc>
          <w:tcPr>
            <w:tcW w:w="1942" w:type="dxa"/>
            <w:shd w:val="clear" w:color="auto" w:fill="auto"/>
          </w:tcPr>
          <w:p w:rsidR="00ED4340" w:rsidRPr="003B7F61" w:rsidRDefault="00ED4340" w:rsidP="004939F7">
            <w:pPr>
              <w:pStyle w:val="04Maintext"/>
              <w:spacing w:before="20" w:after="20"/>
              <w:ind w:left="-110"/>
              <w:rPr>
                <w:b/>
                <w:color w:val="auto"/>
              </w:rPr>
            </w:pPr>
            <w:r w:rsidRPr="003B7F61">
              <w:rPr>
                <w:b/>
                <w:color w:val="auto"/>
              </w:rPr>
              <w:t>Adviser</w:t>
            </w:r>
          </w:p>
        </w:tc>
        <w:tc>
          <w:tcPr>
            <w:tcW w:w="4174" w:type="dxa"/>
            <w:shd w:val="clear" w:color="auto" w:fill="auto"/>
          </w:tcPr>
          <w:p w:rsidR="00ED4340" w:rsidRPr="003B7F61" w:rsidRDefault="00ED4340" w:rsidP="00E85089">
            <w:pPr>
              <w:pStyle w:val="04Maintext"/>
              <w:spacing w:before="20" w:after="20"/>
              <w:ind w:left="-110"/>
              <w:rPr>
                <w:color w:val="auto"/>
              </w:rPr>
            </w:pPr>
            <w:r w:rsidRPr="003B7F61">
              <w:rPr>
                <w:color w:val="auto"/>
              </w:rPr>
              <w:t>£1</w:t>
            </w:r>
            <w:r w:rsidR="002F2F1C">
              <w:rPr>
                <w:color w:val="auto"/>
              </w:rPr>
              <w:t>0</w:t>
            </w:r>
            <w:r w:rsidR="00E85089">
              <w:rPr>
                <w:color w:val="auto"/>
              </w:rPr>
              <w:t>0</w:t>
            </w:r>
            <w:r w:rsidRPr="003B7F61">
              <w:rPr>
                <w:color w:val="auto"/>
              </w:rPr>
              <w:t xml:space="preserve"> per hour </w:t>
            </w:r>
          </w:p>
        </w:tc>
      </w:tr>
    </w:tbl>
    <w:p w:rsidR="001919A9" w:rsidRPr="00A67561" w:rsidRDefault="001468F4" w:rsidP="00B60D20">
      <w:pPr>
        <w:pStyle w:val="06Bulletpoints"/>
        <w:rPr>
          <w:color w:val="auto"/>
        </w:rPr>
      </w:pPr>
      <w:r w:rsidRPr="00A67561">
        <w:rPr>
          <w:color w:val="auto"/>
        </w:rPr>
        <w:t xml:space="preserve">Example:  </w:t>
      </w:r>
      <w:r w:rsidR="00292AFC" w:rsidRPr="00A67561">
        <w:rPr>
          <w:color w:val="auto"/>
        </w:rPr>
        <w:t>For</w:t>
      </w:r>
      <w:r w:rsidR="001919A9" w:rsidRPr="00A67561">
        <w:rPr>
          <w:color w:val="auto"/>
        </w:rPr>
        <w:t xml:space="preserve"> us to undertake Research and prepare a Recommendation Report</w:t>
      </w:r>
      <w:r w:rsidR="004E4979" w:rsidRPr="00A67561">
        <w:rPr>
          <w:color w:val="auto"/>
        </w:rPr>
        <w:t xml:space="preserve"> this will</w:t>
      </w:r>
      <w:r w:rsidR="001919A9" w:rsidRPr="00A67561">
        <w:rPr>
          <w:color w:val="auto"/>
        </w:rPr>
        <w:t xml:space="preserve"> typically require </w:t>
      </w:r>
      <w:r w:rsidR="002F2F1C">
        <w:rPr>
          <w:color w:val="auto"/>
        </w:rPr>
        <w:t>6</w:t>
      </w:r>
      <w:r w:rsidR="001919A9" w:rsidRPr="00A67561">
        <w:rPr>
          <w:color w:val="auto"/>
        </w:rPr>
        <w:t xml:space="preserve"> hours of Adviser time and </w:t>
      </w:r>
      <w:r w:rsidR="002F2F1C">
        <w:rPr>
          <w:color w:val="auto"/>
        </w:rPr>
        <w:t>1</w:t>
      </w:r>
      <w:r w:rsidR="001919A9" w:rsidRPr="00A67561">
        <w:rPr>
          <w:color w:val="auto"/>
        </w:rPr>
        <w:t xml:space="preserve"> hours of </w:t>
      </w:r>
      <w:r w:rsidR="00292AFC" w:rsidRPr="00A67561">
        <w:rPr>
          <w:color w:val="auto"/>
        </w:rPr>
        <w:t>Administrat</w:t>
      </w:r>
      <w:r w:rsidR="002F2F1C">
        <w:rPr>
          <w:color w:val="auto"/>
        </w:rPr>
        <w:t>ion</w:t>
      </w:r>
      <w:r w:rsidR="00292AFC" w:rsidRPr="00A67561">
        <w:rPr>
          <w:color w:val="auto"/>
        </w:rPr>
        <w:t xml:space="preserve"> time</w:t>
      </w:r>
      <w:r w:rsidR="001919A9" w:rsidRPr="00A67561">
        <w:rPr>
          <w:color w:val="auto"/>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4109"/>
        <w:gridCol w:w="4042"/>
      </w:tblGrid>
      <w:tr w:rsidR="001919A9" w:rsidRPr="003B7F61" w:rsidTr="00A76298">
        <w:trPr>
          <w:cantSplit/>
        </w:trPr>
        <w:tc>
          <w:tcPr>
            <w:tcW w:w="1932" w:type="dxa"/>
            <w:shd w:val="clear" w:color="auto" w:fill="auto"/>
          </w:tcPr>
          <w:p w:rsidR="001919A9" w:rsidRPr="003B7F61" w:rsidRDefault="001919A9" w:rsidP="00697D78">
            <w:pPr>
              <w:pStyle w:val="04Maintext"/>
              <w:spacing w:before="20" w:after="20"/>
              <w:ind w:left="-110"/>
              <w:rPr>
                <w:b/>
                <w:color w:val="auto"/>
              </w:rPr>
            </w:pPr>
            <w:r w:rsidRPr="003B7F61">
              <w:rPr>
                <w:b/>
                <w:color w:val="auto"/>
              </w:rPr>
              <w:t xml:space="preserve">Administrator  </w:t>
            </w:r>
          </w:p>
        </w:tc>
        <w:tc>
          <w:tcPr>
            <w:tcW w:w="4109" w:type="dxa"/>
            <w:shd w:val="clear" w:color="auto" w:fill="auto"/>
          </w:tcPr>
          <w:p w:rsidR="001919A9" w:rsidRPr="003B7F61" w:rsidRDefault="00DA6741" w:rsidP="00DA6741">
            <w:pPr>
              <w:pStyle w:val="04Maintext"/>
              <w:spacing w:before="20" w:after="20"/>
              <w:ind w:left="-110"/>
              <w:rPr>
                <w:color w:val="auto"/>
              </w:rPr>
            </w:pPr>
            <w:r>
              <w:rPr>
                <w:color w:val="auto"/>
              </w:rPr>
              <w:t>0</w:t>
            </w:r>
            <w:r w:rsidR="001919A9" w:rsidRPr="003B7F61">
              <w:rPr>
                <w:color w:val="auto"/>
              </w:rPr>
              <w:t xml:space="preserve"> hour at £</w:t>
            </w:r>
            <w:r w:rsidR="002F2F1C">
              <w:rPr>
                <w:color w:val="auto"/>
              </w:rPr>
              <w:t>30</w:t>
            </w:r>
            <w:r w:rsidR="001919A9" w:rsidRPr="003B7F61">
              <w:rPr>
                <w:color w:val="auto"/>
              </w:rPr>
              <w:t xml:space="preserve"> per hour = £</w:t>
            </w:r>
            <w:r>
              <w:rPr>
                <w:color w:val="auto"/>
              </w:rPr>
              <w:t>0</w:t>
            </w:r>
          </w:p>
        </w:tc>
        <w:tc>
          <w:tcPr>
            <w:tcW w:w="4042" w:type="dxa"/>
            <w:vMerge w:val="restart"/>
            <w:shd w:val="clear" w:color="auto" w:fill="auto"/>
          </w:tcPr>
          <w:p w:rsidR="004E4979" w:rsidRPr="003B7F61" w:rsidRDefault="004E4979" w:rsidP="004E4979">
            <w:pPr>
              <w:autoSpaceDE w:val="0"/>
              <w:autoSpaceDN w:val="0"/>
              <w:adjustRightInd w:val="0"/>
              <w:spacing w:before="20" w:after="20"/>
              <w:ind w:left="-110"/>
              <w:jc w:val="center"/>
              <w:rPr>
                <w:rFonts w:ascii="Calibri" w:hAnsi="Calibri"/>
                <w:sz w:val="22"/>
                <w:szCs w:val="22"/>
              </w:rPr>
            </w:pPr>
            <w:r w:rsidRPr="003B7F61">
              <w:rPr>
                <w:rFonts w:ascii="Calibri" w:hAnsi="Calibri"/>
                <w:sz w:val="22"/>
                <w:szCs w:val="22"/>
              </w:rPr>
              <w:t>Typical</w:t>
            </w:r>
            <w:r w:rsidR="002A1DD0" w:rsidRPr="003B7F61">
              <w:rPr>
                <w:rFonts w:ascii="Calibri" w:hAnsi="Calibri"/>
                <w:sz w:val="22"/>
                <w:szCs w:val="22"/>
              </w:rPr>
              <w:t>ly the</w:t>
            </w:r>
            <w:r w:rsidRPr="003B7F61">
              <w:rPr>
                <w:rFonts w:ascii="Calibri" w:hAnsi="Calibri"/>
                <w:sz w:val="22"/>
                <w:szCs w:val="22"/>
              </w:rPr>
              <w:t xml:space="preserve"> m</w:t>
            </w:r>
            <w:r w:rsidR="001919A9" w:rsidRPr="003B7F61">
              <w:rPr>
                <w:rFonts w:ascii="Calibri" w:hAnsi="Calibri"/>
                <w:sz w:val="22"/>
                <w:szCs w:val="22"/>
              </w:rPr>
              <w:t>inimum cost for</w:t>
            </w:r>
            <w:r w:rsidRPr="003B7F61">
              <w:rPr>
                <w:rFonts w:ascii="Calibri" w:hAnsi="Calibri"/>
                <w:sz w:val="22"/>
                <w:szCs w:val="22"/>
              </w:rPr>
              <w:t xml:space="preserve"> investment Research &amp; Recommendation Report</w:t>
            </w:r>
            <w:r w:rsidR="002A1DD0" w:rsidRPr="003B7F61">
              <w:rPr>
                <w:rFonts w:ascii="Calibri" w:hAnsi="Calibri"/>
                <w:sz w:val="22"/>
                <w:szCs w:val="22"/>
              </w:rPr>
              <w:t xml:space="preserve"> is:</w:t>
            </w:r>
          </w:p>
          <w:p w:rsidR="001919A9" w:rsidRPr="003B7F61" w:rsidRDefault="002F2F1C" w:rsidP="00DA6741">
            <w:pPr>
              <w:autoSpaceDE w:val="0"/>
              <w:autoSpaceDN w:val="0"/>
              <w:adjustRightInd w:val="0"/>
              <w:spacing w:before="20" w:after="20"/>
              <w:ind w:left="-110"/>
              <w:jc w:val="center"/>
              <w:rPr>
                <w:rFonts w:ascii="Calibri" w:hAnsi="Calibri"/>
                <w:b/>
                <w:sz w:val="22"/>
                <w:szCs w:val="22"/>
              </w:rPr>
            </w:pPr>
            <w:r>
              <w:rPr>
                <w:rFonts w:ascii="Calibri" w:hAnsi="Calibri"/>
                <w:b/>
                <w:sz w:val="22"/>
                <w:szCs w:val="22"/>
              </w:rPr>
              <w:t>£</w:t>
            </w:r>
            <w:r w:rsidR="00DA6741">
              <w:rPr>
                <w:rFonts w:ascii="Calibri" w:hAnsi="Calibri"/>
                <w:b/>
                <w:sz w:val="22"/>
                <w:szCs w:val="22"/>
              </w:rPr>
              <w:t>500</w:t>
            </w:r>
          </w:p>
        </w:tc>
      </w:tr>
      <w:tr w:rsidR="001919A9" w:rsidRPr="003B7F61" w:rsidTr="00A76298">
        <w:trPr>
          <w:cantSplit/>
        </w:trPr>
        <w:tc>
          <w:tcPr>
            <w:tcW w:w="1932" w:type="dxa"/>
            <w:shd w:val="clear" w:color="auto" w:fill="auto"/>
          </w:tcPr>
          <w:p w:rsidR="001919A9" w:rsidRPr="003B7F61" w:rsidRDefault="001919A9" w:rsidP="00697D78">
            <w:pPr>
              <w:pStyle w:val="04Maintext"/>
              <w:spacing w:before="20" w:after="20"/>
              <w:ind w:left="-110"/>
              <w:rPr>
                <w:b/>
                <w:color w:val="auto"/>
              </w:rPr>
            </w:pPr>
            <w:r w:rsidRPr="003B7F61">
              <w:rPr>
                <w:b/>
                <w:color w:val="auto"/>
              </w:rPr>
              <w:t>Adviser</w:t>
            </w:r>
          </w:p>
        </w:tc>
        <w:tc>
          <w:tcPr>
            <w:tcW w:w="4109" w:type="dxa"/>
            <w:shd w:val="clear" w:color="auto" w:fill="auto"/>
          </w:tcPr>
          <w:p w:rsidR="001919A9" w:rsidRPr="003B7F61" w:rsidRDefault="00DA6741" w:rsidP="00DA6741">
            <w:pPr>
              <w:pStyle w:val="04Maintext"/>
              <w:spacing w:before="20" w:after="20"/>
              <w:ind w:left="-110"/>
              <w:rPr>
                <w:color w:val="auto"/>
              </w:rPr>
            </w:pPr>
            <w:r>
              <w:rPr>
                <w:color w:val="auto"/>
              </w:rPr>
              <w:t>5</w:t>
            </w:r>
            <w:r w:rsidR="001919A9" w:rsidRPr="003B7F61">
              <w:rPr>
                <w:color w:val="auto"/>
              </w:rPr>
              <w:t xml:space="preserve"> hours at £1</w:t>
            </w:r>
            <w:r w:rsidR="002F2F1C">
              <w:rPr>
                <w:color w:val="auto"/>
              </w:rPr>
              <w:t>0</w:t>
            </w:r>
            <w:r w:rsidR="00E85089">
              <w:rPr>
                <w:color w:val="auto"/>
              </w:rPr>
              <w:t>0</w:t>
            </w:r>
            <w:r w:rsidR="001919A9" w:rsidRPr="003B7F61">
              <w:rPr>
                <w:color w:val="auto"/>
              </w:rPr>
              <w:t xml:space="preserve"> per hour = £</w:t>
            </w:r>
            <w:r>
              <w:rPr>
                <w:color w:val="auto"/>
              </w:rPr>
              <w:t>5</w:t>
            </w:r>
            <w:r w:rsidR="002F2F1C">
              <w:rPr>
                <w:color w:val="auto"/>
              </w:rPr>
              <w:t>00</w:t>
            </w:r>
          </w:p>
        </w:tc>
        <w:tc>
          <w:tcPr>
            <w:tcW w:w="4042" w:type="dxa"/>
            <w:vMerge/>
            <w:shd w:val="clear" w:color="auto" w:fill="auto"/>
          </w:tcPr>
          <w:p w:rsidR="001919A9" w:rsidRPr="003B7F61" w:rsidRDefault="001919A9" w:rsidP="00697D78">
            <w:pPr>
              <w:pStyle w:val="04Maintext"/>
              <w:spacing w:before="20" w:after="20"/>
              <w:ind w:left="-110"/>
              <w:rPr>
                <w:b/>
                <w:color w:val="auto"/>
              </w:rPr>
            </w:pPr>
          </w:p>
        </w:tc>
      </w:tr>
    </w:tbl>
    <w:p w:rsidR="008F1717" w:rsidRDefault="003B34F5" w:rsidP="005730E5">
      <w:pPr>
        <w:keepNext/>
        <w:widowControl w:val="0"/>
        <w:autoSpaceDE w:val="0"/>
        <w:autoSpaceDN w:val="0"/>
        <w:adjustRightInd w:val="0"/>
        <w:spacing w:before="240" w:after="120"/>
        <w:outlineLvl w:val="1"/>
        <w:rPr>
          <w:rFonts w:ascii="Calibri" w:hAnsi="Calibri" w:cs="Calibri"/>
          <w:iCs/>
          <w:position w:val="3"/>
          <w:sz w:val="22"/>
          <w:szCs w:val="22"/>
          <w:u w:val="single"/>
        </w:rPr>
      </w:pPr>
      <w:bookmarkStart w:id="9" w:name="_Toc476907303"/>
      <w:r w:rsidRPr="00A67561">
        <w:rPr>
          <w:rFonts w:ascii="Calibri" w:hAnsi="Calibri" w:cs="Calibri"/>
          <w:b/>
          <w:iCs/>
          <w:position w:val="3"/>
          <w:sz w:val="22"/>
          <w:szCs w:val="22"/>
        </w:rPr>
        <w:t>Note</w:t>
      </w:r>
      <w:r w:rsidRPr="00A67561">
        <w:rPr>
          <w:rFonts w:ascii="Calibri" w:hAnsi="Calibri" w:cs="Calibri"/>
          <w:iCs/>
          <w:position w:val="3"/>
          <w:sz w:val="22"/>
          <w:szCs w:val="22"/>
        </w:rPr>
        <w:t xml:space="preserve">: </w:t>
      </w:r>
      <w:r w:rsidR="00DA6741">
        <w:rPr>
          <w:rFonts w:ascii="Calibri" w:hAnsi="Calibri" w:cs="Calibri"/>
          <w:iCs/>
          <w:position w:val="3"/>
          <w:sz w:val="22"/>
          <w:szCs w:val="22"/>
        </w:rPr>
        <w:t xml:space="preserve">Our minimum is £500.  </w:t>
      </w:r>
      <w:r w:rsidR="002212CB" w:rsidRPr="00A67561">
        <w:rPr>
          <w:rFonts w:ascii="Calibri" w:hAnsi="Calibri" w:cs="Calibri"/>
          <w:iCs/>
          <w:position w:val="3"/>
          <w:sz w:val="22"/>
          <w:szCs w:val="22"/>
        </w:rPr>
        <w:t>A more complex case will require more research and adviser time and therefore may cost more.  A</w:t>
      </w:r>
      <w:r w:rsidR="008F1717" w:rsidRPr="00A67561">
        <w:rPr>
          <w:rFonts w:ascii="Calibri" w:hAnsi="Calibri" w:cs="Calibri"/>
          <w:iCs/>
          <w:position w:val="3"/>
          <w:sz w:val="22"/>
          <w:szCs w:val="22"/>
        </w:rPr>
        <w:t>n estimate of the time required to carry out this work will be provided to clients in advance and agreed prior to commencing work in all cases</w:t>
      </w:r>
      <w:r w:rsidR="008F1717" w:rsidRPr="003B7F61">
        <w:rPr>
          <w:rFonts w:ascii="Calibri" w:hAnsi="Calibri" w:cs="Calibri"/>
          <w:iCs/>
          <w:position w:val="3"/>
          <w:sz w:val="22"/>
          <w:szCs w:val="22"/>
          <w:u w:val="single"/>
        </w:rPr>
        <w:t>.</w:t>
      </w:r>
      <w:bookmarkEnd w:id="9"/>
      <w:r w:rsidR="008F1717" w:rsidRPr="003B7F61">
        <w:rPr>
          <w:rFonts w:ascii="Calibri" w:hAnsi="Calibri" w:cs="Calibri"/>
          <w:iCs/>
          <w:position w:val="3"/>
          <w:sz w:val="22"/>
          <w:szCs w:val="22"/>
          <w:u w:val="single"/>
        </w:rPr>
        <w:t xml:space="preserve"> </w:t>
      </w:r>
    </w:p>
    <w:p w:rsidR="002838DE" w:rsidRPr="003B7F61" w:rsidRDefault="002838DE" w:rsidP="005730E5">
      <w:pPr>
        <w:keepNext/>
        <w:widowControl w:val="0"/>
        <w:autoSpaceDE w:val="0"/>
        <w:autoSpaceDN w:val="0"/>
        <w:adjustRightInd w:val="0"/>
        <w:spacing w:before="240" w:after="120"/>
        <w:outlineLvl w:val="1"/>
        <w:rPr>
          <w:rFonts w:ascii="Calibri" w:hAnsi="Calibri" w:cs="Calibri"/>
          <w:iCs/>
          <w:position w:val="3"/>
          <w:sz w:val="22"/>
          <w:szCs w:val="22"/>
          <w:u w:val="single"/>
        </w:rPr>
      </w:pPr>
    </w:p>
    <w:p w:rsidR="009D6A31" w:rsidRDefault="0063605D" w:rsidP="00C27813">
      <w:pPr>
        <w:pStyle w:val="Style3"/>
      </w:pPr>
      <w:r>
        <w:t>HOW YOU PAY FOR OUR SERVICES</w:t>
      </w:r>
    </w:p>
    <w:p w:rsidR="009D6A31" w:rsidRPr="009D6A31" w:rsidRDefault="009D6A31" w:rsidP="009D6A31">
      <w:pPr>
        <w:jc w:val="both"/>
        <w:rPr>
          <w:rFonts w:ascii="Calibri" w:eastAsia="Calibri" w:hAnsi="Calibri"/>
          <w:color w:val="000000"/>
          <w:sz w:val="22"/>
          <w:szCs w:val="22"/>
          <w:lang w:val="en-US"/>
        </w:rPr>
      </w:pPr>
      <w:r w:rsidRPr="009D6A31">
        <w:rPr>
          <w:rFonts w:ascii="Calibri" w:eastAsia="Calibri" w:hAnsi="Calibri"/>
          <w:color w:val="000000"/>
          <w:sz w:val="22"/>
          <w:szCs w:val="22"/>
        </w:rPr>
        <w:t xml:space="preserve">For any aspect of our financial planning all actual charges and fees will be fully disclosed to you. We will not charge you until we have discussed your payment options and agreed with you how we are to be paid. </w:t>
      </w:r>
    </w:p>
    <w:p w:rsidR="009D6A31" w:rsidRPr="009D6A31" w:rsidRDefault="009D6A31" w:rsidP="009D6A31">
      <w:pPr>
        <w:jc w:val="both"/>
        <w:rPr>
          <w:rFonts w:ascii="Calibri" w:eastAsia="Calibri" w:hAnsi="Calibri"/>
          <w:color w:val="000000"/>
          <w:sz w:val="22"/>
          <w:szCs w:val="22"/>
          <w:lang w:val="en-US"/>
        </w:rPr>
      </w:pPr>
    </w:p>
    <w:p w:rsidR="009D6A31" w:rsidRPr="009D6A31" w:rsidRDefault="009D6A31" w:rsidP="009D6A31">
      <w:pPr>
        <w:jc w:val="both"/>
        <w:rPr>
          <w:rFonts w:ascii="Calibri" w:eastAsia="Calibri" w:hAnsi="Calibri"/>
          <w:iCs/>
          <w:color w:val="000000"/>
          <w:sz w:val="22"/>
          <w:szCs w:val="22"/>
        </w:rPr>
      </w:pPr>
      <w:r w:rsidRPr="009D6A31">
        <w:rPr>
          <w:rFonts w:ascii="Calibri" w:eastAsia="Calibri" w:hAnsi="Calibri"/>
          <w:color w:val="000000"/>
          <w:sz w:val="22"/>
          <w:szCs w:val="22"/>
        </w:rPr>
        <w:t>The charges/fees for certain types of work are deemed VAT chargeable (where only advice and/or preparing a report), however as we are not currently VAT registered, no VAT will be applied.  In the event of becoming VAT registered we will advise you and clarify the position regarding whether future work you ask us to undertake will be VAT chargeable/VAT exempt.</w:t>
      </w:r>
      <w:r w:rsidRPr="009D6A31">
        <w:rPr>
          <w:rFonts w:ascii="Calibri" w:eastAsia="Calibri" w:hAnsi="Calibri"/>
          <w:iCs/>
          <w:color w:val="000000"/>
          <w:sz w:val="22"/>
          <w:szCs w:val="22"/>
        </w:rPr>
        <w:t xml:space="preserve"> </w:t>
      </w:r>
    </w:p>
    <w:p w:rsidR="002838DE" w:rsidRDefault="002838DE" w:rsidP="009D6A31">
      <w:pPr>
        <w:spacing w:after="120"/>
        <w:outlineLvl w:val="1"/>
        <w:rPr>
          <w:rFonts w:ascii="Calibri" w:eastAsia="Calibri" w:hAnsi="Calibri"/>
          <w:b/>
          <w:color w:val="002060"/>
          <w:szCs w:val="24"/>
          <w:u w:val="single"/>
        </w:rPr>
      </w:pPr>
    </w:p>
    <w:p w:rsidR="009D6A31" w:rsidRPr="00C27813" w:rsidRDefault="009D6A31" w:rsidP="009D6A31">
      <w:pPr>
        <w:spacing w:after="120"/>
        <w:outlineLvl w:val="1"/>
        <w:rPr>
          <w:rFonts w:ascii="Calibri" w:eastAsia="Calibri" w:hAnsi="Calibri"/>
          <w:b/>
          <w:color w:val="002060"/>
          <w:szCs w:val="24"/>
          <w:u w:val="single"/>
        </w:rPr>
      </w:pPr>
      <w:r w:rsidRPr="00C27813">
        <w:rPr>
          <w:rFonts w:ascii="Calibri" w:eastAsia="Calibri" w:hAnsi="Calibri"/>
          <w:b/>
          <w:color w:val="002060"/>
          <w:szCs w:val="24"/>
          <w:u w:val="single"/>
        </w:rPr>
        <w:t>Investment planning</w:t>
      </w:r>
      <w:r w:rsidR="002838DE">
        <w:rPr>
          <w:rFonts w:ascii="Calibri" w:eastAsia="Calibri" w:hAnsi="Calibri"/>
          <w:b/>
          <w:color w:val="002060"/>
          <w:szCs w:val="24"/>
          <w:u w:val="single"/>
        </w:rPr>
        <w:t xml:space="preserve"> – lump sum and regular</w:t>
      </w:r>
      <w:r w:rsidRPr="00C27813">
        <w:rPr>
          <w:rFonts w:ascii="Calibri" w:eastAsia="Calibri" w:hAnsi="Calibri"/>
          <w:b/>
          <w:color w:val="002060"/>
          <w:szCs w:val="24"/>
          <w:u w:val="single"/>
        </w:rPr>
        <w:t xml:space="preserve"> (including Pension) </w:t>
      </w:r>
    </w:p>
    <w:p w:rsidR="009D6A31" w:rsidRPr="00C27813" w:rsidRDefault="009D6A31" w:rsidP="009D6A31">
      <w:pPr>
        <w:spacing w:after="120"/>
        <w:outlineLvl w:val="1"/>
        <w:rPr>
          <w:rFonts w:ascii="Calibri" w:eastAsia="Calibri" w:hAnsi="Calibri"/>
          <w:b/>
          <w:color w:val="002060"/>
          <w:sz w:val="22"/>
          <w:szCs w:val="40"/>
        </w:rPr>
      </w:pPr>
      <w:r w:rsidRPr="00C27813">
        <w:rPr>
          <w:rFonts w:ascii="Calibri" w:eastAsia="Calibri" w:hAnsi="Calibri"/>
          <w:b/>
          <w:color w:val="002060"/>
          <w:sz w:val="22"/>
          <w:szCs w:val="40"/>
        </w:rPr>
        <w:t xml:space="preserve">Paying our initial charges </w:t>
      </w:r>
    </w:p>
    <w:p w:rsidR="009D6A31" w:rsidRPr="009D6A31" w:rsidRDefault="009D6A31" w:rsidP="009D6A31">
      <w:pPr>
        <w:spacing w:after="120"/>
        <w:jc w:val="both"/>
        <w:rPr>
          <w:rFonts w:ascii="Calibri" w:eastAsia="Calibri" w:hAnsi="Calibri"/>
          <w:color w:val="000000"/>
          <w:sz w:val="22"/>
          <w:szCs w:val="22"/>
        </w:rPr>
      </w:pPr>
      <w:r w:rsidRPr="009D6A31">
        <w:rPr>
          <w:rFonts w:ascii="Calibri" w:eastAsia="Calibri" w:hAnsi="Calibri"/>
          <w:color w:val="000000"/>
          <w:sz w:val="22"/>
          <w:szCs w:val="22"/>
        </w:rPr>
        <w:t>Our charges are payable on completion of our work and must be settled within 28 business days. Payment can be made either by:</w:t>
      </w:r>
    </w:p>
    <w:p w:rsidR="009D6A31" w:rsidRPr="009D6A31" w:rsidRDefault="009D6A31" w:rsidP="009D6A31">
      <w:pPr>
        <w:numPr>
          <w:ilvl w:val="0"/>
          <w:numId w:val="9"/>
        </w:numPr>
        <w:jc w:val="both"/>
        <w:rPr>
          <w:rFonts w:ascii="Calibri" w:eastAsia="Calibri" w:hAnsi="Calibri"/>
          <w:color w:val="000000"/>
          <w:sz w:val="22"/>
          <w:szCs w:val="22"/>
        </w:rPr>
      </w:pPr>
      <w:r w:rsidRPr="009D6A31">
        <w:rPr>
          <w:rFonts w:ascii="Calibri" w:eastAsia="Calibri" w:hAnsi="Calibri"/>
          <w:color w:val="000000"/>
          <w:sz w:val="22"/>
          <w:szCs w:val="22"/>
        </w:rPr>
        <w:t xml:space="preserve">Cheque or card (we do not accept payments by cash). </w:t>
      </w:r>
    </w:p>
    <w:p w:rsidR="009D6A31" w:rsidRPr="009D6A31" w:rsidRDefault="009D6A31" w:rsidP="009D6A31">
      <w:pPr>
        <w:numPr>
          <w:ilvl w:val="0"/>
          <w:numId w:val="9"/>
        </w:numPr>
        <w:jc w:val="both"/>
        <w:rPr>
          <w:rFonts w:ascii="Calibri" w:eastAsia="Calibri" w:hAnsi="Calibri"/>
          <w:color w:val="000000"/>
          <w:sz w:val="22"/>
          <w:szCs w:val="22"/>
        </w:rPr>
      </w:pPr>
      <w:r w:rsidRPr="009D6A31">
        <w:rPr>
          <w:rFonts w:ascii="Calibri" w:eastAsia="Calibri" w:hAnsi="Calibri"/>
          <w:color w:val="000000"/>
          <w:sz w:val="22"/>
          <w:szCs w:val="22"/>
        </w:rPr>
        <w:t xml:space="preserve">You may pay our charges via deductions from the financial product(s) that you might invest in, where the product/platform provider allows this. Please note that if you choose to pay by deduction from a financial product this will reduce the amount left for investment and may, depending on your circumstances, have other consequences. Although you may pay nothing to us up front that does not mean that our service is free. You still pay us indirectly through deductions from the amount you pay into your product. </w:t>
      </w:r>
    </w:p>
    <w:p w:rsidR="009D6A31" w:rsidRPr="009D6A31" w:rsidRDefault="009D6A31" w:rsidP="009D6A31">
      <w:pPr>
        <w:numPr>
          <w:ilvl w:val="0"/>
          <w:numId w:val="9"/>
        </w:numPr>
        <w:jc w:val="both"/>
        <w:rPr>
          <w:rFonts w:ascii="Calibri" w:eastAsia="Calibri" w:hAnsi="Calibri"/>
          <w:color w:val="000000"/>
          <w:sz w:val="22"/>
          <w:szCs w:val="22"/>
        </w:rPr>
      </w:pPr>
      <w:r w:rsidRPr="009D6A31">
        <w:rPr>
          <w:rFonts w:ascii="Calibri" w:eastAsia="Calibri" w:hAnsi="Calibri"/>
          <w:color w:val="000000"/>
          <w:sz w:val="22"/>
          <w:szCs w:val="22"/>
        </w:rPr>
        <w:t xml:space="preserve">If your investments are held on a platform (a platform is an online investment administration service) you may choose to pay our charges out of the funds held within the platform cash account (where the platform provider offers this facility). </w:t>
      </w:r>
    </w:p>
    <w:p w:rsidR="009D6A31" w:rsidRPr="009D6A31" w:rsidRDefault="009D6A31" w:rsidP="009D6A31">
      <w:pPr>
        <w:jc w:val="both"/>
        <w:rPr>
          <w:rFonts w:ascii="Calibri" w:eastAsia="Calibri" w:hAnsi="Calibri"/>
          <w:color w:val="000000"/>
          <w:sz w:val="22"/>
          <w:szCs w:val="22"/>
        </w:rPr>
      </w:pPr>
    </w:p>
    <w:p w:rsidR="009D6A31" w:rsidRPr="009D6A31" w:rsidRDefault="00B47DA3" w:rsidP="009D6A31">
      <w:pPr>
        <w:spacing w:after="120"/>
        <w:outlineLvl w:val="1"/>
        <w:rPr>
          <w:rFonts w:ascii="Calibri" w:eastAsia="Calibri" w:hAnsi="Calibri"/>
          <w:b/>
          <w:color w:val="000080"/>
          <w:sz w:val="28"/>
          <w:szCs w:val="28"/>
        </w:rPr>
      </w:pPr>
      <w:r>
        <w:rPr>
          <w:rFonts w:ascii="Calibri" w:eastAsia="Calibri" w:hAnsi="Calibri"/>
          <w:color w:val="000000"/>
          <w:sz w:val="22"/>
          <w:szCs w:val="40"/>
          <w:u w:val="single"/>
        </w:rPr>
        <w:t xml:space="preserve">Whichever option </w:t>
      </w:r>
      <w:r w:rsidR="009D6A31" w:rsidRPr="009D6A31">
        <w:rPr>
          <w:rFonts w:ascii="Calibri" w:eastAsia="Calibri" w:hAnsi="Calibri"/>
          <w:color w:val="000000"/>
          <w:sz w:val="22"/>
          <w:szCs w:val="40"/>
          <w:u w:val="single"/>
        </w:rPr>
        <w:t>you select we will discuss how it works and the implications of using this payment method with you prior to putting it in place</w:t>
      </w:r>
    </w:p>
    <w:p w:rsidR="00A67561" w:rsidRDefault="00A67561" w:rsidP="009D6A31">
      <w:pPr>
        <w:spacing w:after="120"/>
        <w:outlineLvl w:val="1"/>
        <w:rPr>
          <w:rFonts w:ascii="Calibri" w:eastAsia="Calibri" w:hAnsi="Calibri"/>
          <w:b/>
          <w:color w:val="002060"/>
          <w:sz w:val="22"/>
          <w:szCs w:val="40"/>
        </w:rPr>
      </w:pPr>
    </w:p>
    <w:p w:rsidR="00A67561" w:rsidRDefault="00A67561" w:rsidP="009D6A31">
      <w:pPr>
        <w:spacing w:after="120"/>
        <w:outlineLvl w:val="1"/>
        <w:rPr>
          <w:rFonts w:ascii="Calibri" w:eastAsia="Calibri" w:hAnsi="Calibri"/>
          <w:b/>
          <w:color w:val="002060"/>
          <w:sz w:val="22"/>
          <w:szCs w:val="40"/>
        </w:rPr>
      </w:pPr>
    </w:p>
    <w:p w:rsidR="00A67561" w:rsidRDefault="00A67561" w:rsidP="009D6A31">
      <w:pPr>
        <w:spacing w:after="120"/>
        <w:outlineLvl w:val="1"/>
        <w:rPr>
          <w:rFonts w:ascii="Calibri" w:eastAsia="Calibri" w:hAnsi="Calibri"/>
          <w:b/>
          <w:color w:val="002060"/>
          <w:sz w:val="22"/>
          <w:szCs w:val="40"/>
        </w:rPr>
      </w:pPr>
    </w:p>
    <w:p w:rsidR="00A67561" w:rsidRDefault="00A67561" w:rsidP="009D6A31">
      <w:pPr>
        <w:spacing w:after="120"/>
        <w:outlineLvl w:val="1"/>
        <w:rPr>
          <w:rFonts w:ascii="Calibri" w:eastAsia="Calibri" w:hAnsi="Calibri"/>
          <w:b/>
          <w:color w:val="002060"/>
          <w:sz w:val="22"/>
          <w:szCs w:val="40"/>
        </w:rPr>
      </w:pPr>
    </w:p>
    <w:p w:rsidR="00A67561" w:rsidRDefault="00A67561" w:rsidP="009D6A31">
      <w:pPr>
        <w:spacing w:after="120"/>
        <w:outlineLvl w:val="1"/>
        <w:rPr>
          <w:rFonts w:ascii="Calibri" w:eastAsia="Calibri" w:hAnsi="Calibri"/>
          <w:b/>
          <w:color w:val="002060"/>
          <w:sz w:val="22"/>
          <w:szCs w:val="40"/>
        </w:rPr>
      </w:pPr>
    </w:p>
    <w:p w:rsidR="009D6A31" w:rsidRPr="00C27813" w:rsidRDefault="009D6A31" w:rsidP="009D6A31">
      <w:pPr>
        <w:spacing w:after="120"/>
        <w:outlineLvl w:val="1"/>
        <w:rPr>
          <w:rFonts w:ascii="Calibri" w:eastAsia="Calibri" w:hAnsi="Calibri"/>
          <w:b/>
          <w:color w:val="002060"/>
          <w:sz w:val="22"/>
          <w:szCs w:val="40"/>
        </w:rPr>
      </w:pPr>
      <w:r w:rsidRPr="00C27813">
        <w:rPr>
          <w:rFonts w:ascii="Calibri" w:eastAsia="Calibri" w:hAnsi="Calibri"/>
          <w:b/>
          <w:color w:val="002060"/>
          <w:sz w:val="22"/>
          <w:szCs w:val="40"/>
        </w:rPr>
        <w:t>Paying our ongoing charges</w:t>
      </w:r>
    </w:p>
    <w:p w:rsidR="009D6A31" w:rsidRPr="009D6A31" w:rsidRDefault="009D6A31" w:rsidP="009D6A31">
      <w:pPr>
        <w:spacing w:after="120"/>
        <w:jc w:val="both"/>
        <w:rPr>
          <w:rFonts w:ascii="Calibri" w:eastAsia="Calibri" w:hAnsi="Calibri"/>
          <w:sz w:val="22"/>
          <w:szCs w:val="22"/>
        </w:rPr>
      </w:pPr>
      <w:r w:rsidRPr="009D6A31">
        <w:rPr>
          <w:rFonts w:ascii="Calibri" w:eastAsia="Calibri" w:hAnsi="Calibri"/>
          <w:sz w:val="22"/>
          <w:szCs w:val="22"/>
        </w:rPr>
        <w:t xml:space="preserve">Payment of ongoing charges can be made either by: </w:t>
      </w:r>
    </w:p>
    <w:p w:rsidR="009D6A31" w:rsidRPr="009D6A31" w:rsidRDefault="009D6A31" w:rsidP="009D6A31">
      <w:pPr>
        <w:numPr>
          <w:ilvl w:val="0"/>
          <w:numId w:val="10"/>
        </w:numPr>
        <w:spacing w:after="120"/>
        <w:jc w:val="both"/>
        <w:rPr>
          <w:rFonts w:ascii="Calibri" w:eastAsia="Calibri" w:hAnsi="Calibri"/>
          <w:b/>
          <w:sz w:val="22"/>
          <w:szCs w:val="22"/>
        </w:rPr>
      </w:pPr>
      <w:r w:rsidRPr="009D6A31">
        <w:rPr>
          <w:rFonts w:ascii="Calibri" w:eastAsia="Calibri" w:hAnsi="Calibri"/>
          <w:sz w:val="22"/>
          <w:szCs w:val="22"/>
        </w:rPr>
        <w:t>A regular fee, paid by standing order</w:t>
      </w:r>
    </w:p>
    <w:p w:rsidR="009D6A31" w:rsidRPr="009D6A31" w:rsidRDefault="009D6A31" w:rsidP="009D6A31">
      <w:pPr>
        <w:numPr>
          <w:ilvl w:val="0"/>
          <w:numId w:val="10"/>
        </w:numPr>
        <w:spacing w:after="120"/>
        <w:jc w:val="both"/>
        <w:rPr>
          <w:rFonts w:ascii="Calibri" w:eastAsia="Calibri" w:hAnsi="Calibri"/>
          <w:sz w:val="22"/>
          <w:szCs w:val="22"/>
        </w:rPr>
      </w:pPr>
      <w:r w:rsidRPr="009D6A31">
        <w:rPr>
          <w:rFonts w:ascii="Calibri" w:eastAsia="Calibri" w:hAnsi="Calibri"/>
          <w:sz w:val="22"/>
          <w:szCs w:val="22"/>
        </w:rPr>
        <w:t xml:space="preserve">By deduction from your investment(s) on a monthly, quarterly, six-monthly or annual basis, where the product / platform provider is able to offer this facility. </w:t>
      </w:r>
    </w:p>
    <w:p w:rsidR="009D6A31" w:rsidRPr="009D6A31" w:rsidRDefault="009D6A31" w:rsidP="009D6A31">
      <w:pPr>
        <w:jc w:val="both"/>
        <w:rPr>
          <w:rFonts w:ascii="Calibri" w:eastAsia="Calibri" w:hAnsi="Calibri"/>
          <w:bCs/>
          <w:sz w:val="22"/>
          <w:szCs w:val="22"/>
        </w:rPr>
      </w:pPr>
      <w:r w:rsidRPr="009D6A31">
        <w:rPr>
          <w:rFonts w:ascii="Calibri" w:eastAsia="Calibri" w:hAnsi="Calibri"/>
          <w:sz w:val="22"/>
          <w:szCs w:val="22"/>
        </w:rPr>
        <w:t xml:space="preserve">Ongoing services can be cancelled at any time by simply informing us in writing but please note that we reserve the right to </w:t>
      </w:r>
      <w:r w:rsidRPr="009D6A31">
        <w:rPr>
          <w:rFonts w:ascii="Calibri" w:eastAsia="Calibri" w:hAnsi="Calibri"/>
          <w:bCs/>
          <w:sz w:val="22"/>
          <w:szCs w:val="22"/>
        </w:rPr>
        <w:t>charge you for services provided prior to cancellation.</w:t>
      </w:r>
    </w:p>
    <w:p w:rsidR="009D6A31" w:rsidRPr="009D6A31" w:rsidRDefault="009D6A31" w:rsidP="009D6A31">
      <w:pPr>
        <w:spacing w:after="120"/>
        <w:rPr>
          <w:rFonts w:ascii="Calibri" w:eastAsia="Calibri" w:hAnsi="Calibri"/>
        </w:rPr>
      </w:pPr>
    </w:p>
    <w:p w:rsidR="009D6A31" w:rsidRPr="00C27813" w:rsidRDefault="009D6A31" w:rsidP="009D6A31">
      <w:pPr>
        <w:spacing w:after="120"/>
        <w:outlineLvl w:val="1"/>
        <w:rPr>
          <w:rFonts w:ascii="Calibri" w:eastAsia="Calibri" w:hAnsi="Calibri"/>
          <w:b/>
          <w:color w:val="002060"/>
          <w:szCs w:val="24"/>
          <w:u w:val="single"/>
        </w:rPr>
      </w:pPr>
      <w:r w:rsidRPr="00C27813">
        <w:rPr>
          <w:rFonts w:ascii="Calibri" w:eastAsia="Calibri" w:hAnsi="Calibri"/>
          <w:b/>
          <w:color w:val="002060"/>
          <w:szCs w:val="24"/>
          <w:u w:val="single"/>
        </w:rPr>
        <w:t xml:space="preserve">Protection Planning </w:t>
      </w:r>
    </w:p>
    <w:p w:rsidR="009D6A31" w:rsidRPr="009D6A31" w:rsidRDefault="009D6A31" w:rsidP="009D6A31">
      <w:pPr>
        <w:jc w:val="both"/>
        <w:rPr>
          <w:rFonts w:ascii="Calibri" w:eastAsia="Calibri" w:hAnsi="Calibri"/>
          <w:sz w:val="22"/>
          <w:szCs w:val="22"/>
        </w:rPr>
      </w:pPr>
      <w:r w:rsidRPr="009D6A31">
        <w:rPr>
          <w:rFonts w:ascii="Calibri" w:eastAsia="Calibri" w:hAnsi="Calibri"/>
          <w:sz w:val="22"/>
          <w:szCs w:val="22"/>
        </w:rPr>
        <w:t xml:space="preserve">Our advised protection planning services are suitable if you are looking for the best way to protect you, your family or your business through products such as critical illness cover, health insurance and life cover. We advise on non-investment protection products e.g. term assurance, income protection and critical illness from a range of insurers.  </w:t>
      </w:r>
    </w:p>
    <w:p w:rsidR="009D6A31" w:rsidRPr="009D6A31" w:rsidRDefault="009D6A31" w:rsidP="009D6A31">
      <w:pPr>
        <w:jc w:val="both"/>
        <w:rPr>
          <w:rFonts w:ascii="Calibri" w:eastAsia="Calibri" w:hAnsi="Calibri"/>
          <w:sz w:val="22"/>
          <w:szCs w:val="22"/>
        </w:rPr>
      </w:pPr>
      <w:r w:rsidRPr="009D6A31">
        <w:rPr>
          <w:rFonts w:ascii="Calibri" w:eastAsia="Calibri" w:hAnsi="Calibri"/>
          <w:sz w:val="22"/>
          <w:szCs w:val="22"/>
        </w:rPr>
        <w:t xml:space="preserve">You can pay for our advised protection services by: </w:t>
      </w:r>
    </w:p>
    <w:p w:rsidR="009D6A31" w:rsidRPr="009D6A31" w:rsidRDefault="009D6A31" w:rsidP="006379C5">
      <w:pPr>
        <w:jc w:val="both"/>
        <w:rPr>
          <w:rFonts w:ascii="Calibri" w:eastAsia="Calibri" w:hAnsi="Calibri"/>
          <w:sz w:val="22"/>
          <w:szCs w:val="22"/>
        </w:rPr>
      </w:pPr>
      <w:r w:rsidRPr="009D6A31">
        <w:rPr>
          <w:rFonts w:ascii="Calibri" w:eastAsia="Calibri" w:hAnsi="Calibri"/>
          <w:sz w:val="22"/>
          <w:szCs w:val="22"/>
        </w:rPr>
        <w:t>Commission</w:t>
      </w:r>
      <w:r w:rsidR="002838DE">
        <w:rPr>
          <w:rFonts w:ascii="Calibri" w:eastAsia="Calibri" w:hAnsi="Calibri"/>
          <w:sz w:val="22"/>
          <w:szCs w:val="22"/>
        </w:rPr>
        <w:t xml:space="preserve"> (paid by the provider, </w:t>
      </w:r>
      <w:r w:rsidRPr="009D6A31">
        <w:rPr>
          <w:rFonts w:ascii="Calibri" w:eastAsia="Calibri" w:hAnsi="Calibri"/>
          <w:sz w:val="22"/>
          <w:szCs w:val="22"/>
        </w:rPr>
        <w:t xml:space="preserve">where this is available, alternatively a fee based on the hourly rates shown in </w:t>
      </w:r>
      <w:r w:rsidR="001E3F45">
        <w:rPr>
          <w:rFonts w:ascii="Calibri" w:eastAsia="Calibri" w:hAnsi="Calibri"/>
          <w:sz w:val="22"/>
          <w:szCs w:val="22"/>
        </w:rPr>
        <w:t>Page 9</w:t>
      </w:r>
      <w:r w:rsidRPr="009D6A31">
        <w:rPr>
          <w:rFonts w:ascii="Calibri" w:eastAsia="Calibri" w:hAnsi="Calibri"/>
          <w:sz w:val="22"/>
          <w:szCs w:val="22"/>
        </w:rPr>
        <w:t xml:space="preserve">). </w:t>
      </w:r>
    </w:p>
    <w:p w:rsidR="009D6A31" w:rsidRPr="009D6A31" w:rsidRDefault="009D6A31" w:rsidP="009D6A31">
      <w:pPr>
        <w:spacing w:after="120"/>
        <w:outlineLvl w:val="1"/>
        <w:rPr>
          <w:rFonts w:ascii="Calibri" w:eastAsia="Calibri" w:hAnsi="Calibri"/>
          <w:b/>
          <w:color w:val="000080"/>
          <w:sz w:val="22"/>
          <w:szCs w:val="40"/>
          <w:u w:val="single"/>
        </w:rPr>
      </w:pPr>
    </w:p>
    <w:p w:rsidR="009D6A31" w:rsidRPr="006379C5" w:rsidRDefault="009D6A31" w:rsidP="009D6A31">
      <w:pPr>
        <w:spacing w:after="120"/>
        <w:outlineLvl w:val="1"/>
        <w:rPr>
          <w:rFonts w:ascii="Calibri" w:eastAsia="Calibri" w:hAnsi="Calibri"/>
          <w:b/>
          <w:color w:val="002060"/>
          <w:sz w:val="22"/>
          <w:szCs w:val="40"/>
        </w:rPr>
      </w:pPr>
      <w:r w:rsidRPr="006379C5">
        <w:rPr>
          <w:rFonts w:ascii="Calibri" w:eastAsia="Calibri" w:hAnsi="Calibri"/>
          <w:b/>
          <w:color w:val="002060"/>
          <w:sz w:val="22"/>
          <w:szCs w:val="40"/>
        </w:rPr>
        <w:t>Paying by commission</w:t>
      </w:r>
    </w:p>
    <w:p w:rsidR="009D6A31" w:rsidRPr="009D6A31" w:rsidRDefault="009D6A31" w:rsidP="009D6A31">
      <w:pPr>
        <w:jc w:val="both"/>
        <w:rPr>
          <w:rFonts w:ascii="Calibri" w:eastAsia="Calibri" w:hAnsi="Calibri"/>
          <w:sz w:val="22"/>
          <w:szCs w:val="22"/>
        </w:rPr>
      </w:pPr>
      <w:r w:rsidRPr="009D6A31">
        <w:rPr>
          <w:rFonts w:ascii="Calibri" w:eastAsia="Calibri" w:hAnsi="Calibri"/>
          <w:sz w:val="22"/>
          <w:szCs w:val="22"/>
        </w:rPr>
        <w:t>Where we are paid by commission we will tell you the amount before we carry out any business for you. Although you may pay nothing to us up front that does not mean that our service is free. You still pay us indirectly through deductions from the amount you pay into your product.</w:t>
      </w:r>
    </w:p>
    <w:p w:rsidR="009D6A31" w:rsidRPr="009D6A31" w:rsidRDefault="009D6A31" w:rsidP="009D6A31">
      <w:pPr>
        <w:jc w:val="both"/>
        <w:rPr>
          <w:rFonts w:ascii="Calibri" w:eastAsia="Calibri" w:hAnsi="Calibri"/>
          <w:sz w:val="22"/>
          <w:szCs w:val="22"/>
        </w:rPr>
      </w:pPr>
    </w:p>
    <w:p w:rsidR="009D6A31" w:rsidRPr="009D6A31" w:rsidRDefault="009D6A31" w:rsidP="009D6A31">
      <w:pPr>
        <w:jc w:val="both"/>
        <w:rPr>
          <w:rFonts w:ascii="Calibri" w:eastAsia="Calibri" w:hAnsi="Calibri"/>
          <w:sz w:val="22"/>
          <w:szCs w:val="22"/>
        </w:rPr>
      </w:pPr>
      <w:r w:rsidRPr="009D6A31">
        <w:rPr>
          <w:rFonts w:ascii="Calibri" w:eastAsia="Calibri" w:hAnsi="Calibri"/>
          <w:sz w:val="22"/>
          <w:szCs w:val="22"/>
        </w:rPr>
        <w:t xml:space="preserve">You will receive an illustration that will tell you about commission relating to any insurance policy.  If the level of commission is not sufficient to cover the work we will be undertaking we will also charge a fee.  We will confirm the fee amount before beginning the work. </w:t>
      </w:r>
    </w:p>
    <w:p w:rsidR="009D6A31" w:rsidRPr="009D6A31" w:rsidRDefault="009D6A31" w:rsidP="009D6A31">
      <w:pPr>
        <w:jc w:val="both"/>
        <w:rPr>
          <w:rFonts w:ascii="Calibri" w:eastAsia="Calibri" w:hAnsi="Calibri"/>
          <w:sz w:val="22"/>
          <w:szCs w:val="22"/>
        </w:rPr>
      </w:pPr>
    </w:p>
    <w:p w:rsidR="002838DE" w:rsidRPr="002838DE" w:rsidRDefault="002838DE" w:rsidP="009D6A31">
      <w:pPr>
        <w:spacing w:after="120"/>
        <w:outlineLvl w:val="1"/>
        <w:rPr>
          <w:rFonts w:ascii="Calibri" w:eastAsia="Calibri" w:hAnsi="Calibri"/>
          <w:b/>
          <w:color w:val="002060"/>
          <w:sz w:val="22"/>
          <w:szCs w:val="22"/>
        </w:rPr>
      </w:pPr>
      <w:r w:rsidRPr="002838DE">
        <w:rPr>
          <w:rFonts w:ascii="Calibri" w:eastAsia="Calibri" w:hAnsi="Calibri"/>
          <w:b/>
          <w:color w:val="002060"/>
          <w:sz w:val="22"/>
          <w:szCs w:val="22"/>
        </w:rPr>
        <w:t>Cancellation</w:t>
      </w:r>
    </w:p>
    <w:p w:rsidR="009D6A31" w:rsidRPr="009D6A31" w:rsidRDefault="009D6A31" w:rsidP="009D6A31">
      <w:pPr>
        <w:spacing w:after="120"/>
        <w:outlineLvl w:val="1"/>
        <w:rPr>
          <w:rFonts w:ascii="Calibri" w:eastAsia="Calibri" w:hAnsi="Calibri"/>
          <w:color w:val="000080"/>
          <w:sz w:val="28"/>
          <w:szCs w:val="28"/>
        </w:rPr>
      </w:pPr>
      <w:r w:rsidRPr="009D6A31">
        <w:rPr>
          <w:rFonts w:ascii="Calibri" w:eastAsia="Calibri" w:hAnsi="Calibri"/>
          <w:sz w:val="22"/>
          <w:szCs w:val="40"/>
        </w:rPr>
        <w:t>In respect of any regular premium policy which we have arranged for you, should you subsequently cease to pay premiums on the policy and in consequence we are obliged to refund the commission that has been paid to us, we reserve the right to charge you a fee representing the amount we have to repay, for a period of up to four years after commencement of the policy. We will confirm the exact amount that will need to be repaid by you and the timescale over which it will need to be repaid in the suitability report we will send you when a recommendation is made. We will not charge any such fee if you exercise your right to cancel in accordance with any cancellation notice sent to you by the life insurance company.</w:t>
      </w:r>
    </w:p>
    <w:p w:rsidR="009D6A31" w:rsidRPr="009D6A31" w:rsidRDefault="009D6A31" w:rsidP="009D6A31">
      <w:pPr>
        <w:spacing w:after="120"/>
        <w:rPr>
          <w:rFonts w:ascii="Calibri" w:eastAsia="Calibri" w:hAnsi="Calibri"/>
        </w:rPr>
      </w:pPr>
    </w:p>
    <w:p w:rsidR="009D6A31" w:rsidRPr="00C27813" w:rsidRDefault="009D6A31" w:rsidP="009D6A31">
      <w:pPr>
        <w:spacing w:after="120"/>
        <w:outlineLvl w:val="1"/>
        <w:rPr>
          <w:rFonts w:ascii="Calibri" w:eastAsia="Calibri" w:hAnsi="Calibri"/>
          <w:b/>
          <w:color w:val="002060"/>
          <w:szCs w:val="24"/>
          <w:u w:val="single"/>
        </w:rPr>
      </w:pPr>
      <w:r w:rsidRPr="00C27813">
        <w:rPr>
          <w:rFonts w:ascii="Calibri" w:eastAsia="Calibri" w:hAnsi="Calibri"/>
          <w:b/>
          <w:color w:val="002060"/>
          <w:szCs w:val="24"/>
          <w:u w:val="single"/>
        </w:rPr>
        <w:t xml:space="preserve">Other Work </w:t>
      </w:r>
    </w:p>
    <w:p w:rsidR="009D6A31" w:rsidRPr="009D6A31" w:rsidRDefault="009D6A31" w:rsidP="009D6A31">
      <w:pPr>
        <w:spacing w:after="120"/>
        <w:outlineLvl w:val="1"/>
        <w:rPr>
          <w:rFonts w:ascii="Calibri" w:eastAsia="Calibri" w:hAnsi="Calibri"/>
          <w:sz w:val="22"/>
          <w:szCs w:val="22"/>
        </w:rPr>
      </w:pPr>
      <w:r w:rsidRPr="009D6A31">
        <w:rPr>
          <w:rFonts w:ascii="Calibri" w:eastAsia="Calibri" w:hAnsi="Calibri"/>
          <w:sz w:val="22"/>
          <w:szCs w:val="22"/>
        </w:rPr>
        <w:t xml:space="preserve">As well as advice covered in the above sections, we are sometimes asked to undertake work out with this (e.g. explaining pension information or perform policy administration).   The adviser charge applying for these services will be calculated using our hourly rates (see </w:t>
      </w:r>
      <w:r w:rsidR="001E3F45">
        <w:rPr>
          <w:rFonts w:ascii="Calibri" w:eastAsia="Calibri" w:hAnsi="Calibri"/>
          <w:sz w:val="22"/>
          <w:szCs w:val="22"/>
        </w:rPr>
        <w:t>Page 9).</w:t>
      </w:r>
    </w:p>
    <w:p w:rsidR="009D6A31" w:rsidRPr="009D6A31" w:rsidRDefault="009D6A31" w:rsidP="009D6A31">
      <w:pPr>
        <w:spacing w:after="120"/>
        <w:outlineLvl w:val="1"/>
        <w:rPr>
          <w:rFonts w:ascii="Calibri" w:eastAsia="Calibri" w:hAnsi="Calibri"/>
          <w:sz w:val="22"/>
          <w:szCs w:val="22"/>
        </w:rPr>
      </w:pPr>
      <w:r w:rsidRPr="009D6A31">
        <w:rPr>
          <w:rFonts w:ascii="Calibri" w:eastAsia="Calibri" w:hAnsi="Calibri"/>
          <w:sz w:val="22"/>
          <w:szCs w:val="22"/>
        </w:rPr>
        <w:t>We will agree the rate we will charge with you before beginning the work.  We will provide an estimate (in cash terms) of how much in total we might charge.  You may also ask us not to exceed a given amount without checking with you first.</w:t>
      </w:r>
    </w:p>
    <w:p w:rsidR="002212CB" w:rsidRDefault="002212CB" w:rsidP="00C27813">
      <w:pPr>
        <w:pStyle w:val="Style3"/>
      </w:pPr>
    </w:p>
    <w:p w:rsidR="002212CB" w:rsidRDefault="002212CB" w:rsidP="00C27813">
      <w:pPr>
        <w:pStyle w:val="Style3"/>
      </w:pPr>
    </w:p>
    <w:p w:rsidR="002212CB" w:rsidRPr="002212CB" w:rsidRDefault="002212CB" w:rsidP="002212CB">
      <w:pPr>
        <w:pStyle w:val="BodyText"/>
        <w:rPr>
          <w:lang w:val="en-US"/>
        </w:rPr>
      </w:pPr>
    </w:p>
    <w:p w:rsidR="00243FCA" w:rsidRPr="00C9410E" w:rsidRDefault="00243FCA" w:rsidP="00C27813">
      <w:pPr>
        <w:pStyle w:val="Style3"/>
      </w:pPr>
      <w:r w:rsidRPr="00C9410E">
        <w:lastRenderedPageBreak/>
        <w:t>OUR OBLIGATIONS</w:t>
      </w:r>
    </w:p>
    <w:p w:rsidR="00243FCA" w:rsidRPr="006379C5" w:rsidRDefault="00243FCA" w:rsidP="006379C5">
      <w:pPr>
        <w:pStyle w:val="03Subtitle2"/>
      </w:pPr>
      <w:r w:rsidRPr="006379C5">
        <w:rPr>
          <w:rFonts w:asciiTheme="minorHAnsi" w:hAnsiTheme="minorHAnsi"/>
        </w:rPr>
        <w:t>Recommendations</w:t>
      </w:r>
    </w:p>
    <w:p w:rsidR="00243FCA" w:rsidRDefault="00243FCA" w:rsidP="00243FCA">
      <w:pPr>
        <w:pStyle w:val="04Maintext"/>
        <w:rPr>
          <w:color w:val="auto"/>
        </w:rPr>
      </w:pPr>
      <w:r w:rsidRPr="001F530E">
        <w:rPr>
          <w:color w:val="auto"/>
        </w:rPr>
        <w:t xml:space="preserve">We will confirm to you in writing the basis of our recommendations along with details of any special risks associated with the products recommended. </w:t>
      </w:r>
    </w:p>
    <w:p w:rsidR="00881F54" w:rsidRPr="00881F54" w:rsidRDefault="00881F54" w:rsidP="00243FCA">
      <w:pPr>
        <w:pStyle w:val="04Maintext"/>
        <w:rPr>
          <w:color w:val="auto"/>
        </w:rPr>
      </w:pPr>
      <w:r>
        <w:rPr>
          <w:b/>
          <w:color w:val="002060"/>
          <w:u w:val="single"/>
        </w:rPr>
        <w:t>Investment Recommendations</w:t>
      </w:r>
    </w:p>
    <w:p w:rsidR="00881F54" w:rsidRDefault="00881F54" w:rsidP="00243FCA">
      <w:pPr>
        <w:pStyle w:val="04Maintext"/>
        <w:rPr>
          <w:color w:val="auto"/>
        </w:rPr>
      </w:pPr>
      <w:r>
        <w:rPr>
          <w:color w:val="auto"/>
        </w:rPr>
        <w:t xml:space="preserve">Please be aware that investments can fall as well as rise and that you may not get back the full amount invested.  The price of investments we recommend may depend on fluctuations in the financial markets, or other economic factors, which are out with our control.  Past performance is not necessarily a guide to future performance.  Specific warnings relevant to the investments or other products we arrange are provided in the product literature we provide.   </w:t>
      </w:r>
    </w:p>
    <w:p w:rsidR="00243FCA" w:rsidRPr="006379C5" w:rsidRDefault="00243FCA" w:rsidP="00DB7324">
      <w:pPr>
        <w:pStyle w:val="NoSpacing"/>
        <w:rPr>
          <w:rFonts w:asciiTheme="minorHAnsi" w:hAnsiTheme="minorHAnsi"/>
          <w:b/>
          <w:color w:val="1F3864" w:themeColor="accent5" w:themeShade="80"/>
          <w:sz w:val="22"/>
          <w:szCs w:val="22"/>
          <w:u w:val="single"/>
        </w:rPr>
      </w:pPr>
      <w:r w:rsidRPr="006379C5">
        <w:rPr>
          <w:rFonts w:asciiTheme="minorHAnsi" w:hAnsiTheme="minorHAnsi"/>
          <w:b/>
          <w:color w:val="1F3864" w:themeColor="accent5" w:themeShade="80"/>
          <w:sz w:val="22"/>
          <w:szCs w:val="22"/>
          <w:u w:val="single"/>
        </w:rPr>
        <w:t>Best execution</w:t>
      </w:r>
    </w:p>
    <w:p w:rsidR="00243FCA" w:rsidRDefault="005C7EF4" w:rsidP="00243FCA">
      <w:pPr>
        <w:pStyle w:val="04Maintext"/>
        <w:rPr>
          <w:color w:val="auto"/>
        </w:rPr>
      </w:pPr>
      <w:r>
        <w:rPr>
          <w:color w:val="auto"/>
        </w:rPr>
        <w:t>Where we sent investment applications on your behalf to third parties (e.g. to put an investment in force), we will take all sufficient steps to ensure that we obtain the best possible result for you.  This is referred to as ‘Best Execution’.</w:t>
      </w:r>
      <w:r w:rsidR="00C502A2">
        <w:rPr>
          <w:color w:val="auto"/>
        </w:rPr>
        <w:t xml:space="preserve"> We have a Best Execution Policy, a copy of which is available on request.</w:t>
      </w:r>
    </w:p>
    <w:p w:rsidR="005C7EF4" w:rsidRPr="00DB7324" w:rsidRDefault="005C7EF4" w:rsidP="00DB7324">
      <w:pPr>
        <w:rPr>
          <w:rFonts w:asciiTheme="minorHAnsi" w:hAnsiTheme="minorHAnsi"/>
          <w:b/>
          <w:color w:val="1F3864" w:themeColor="accent5" w:themeShade="80"/>
          <w:sz w:val="22"/>
          <w:szCs w:val="22"/>
          <w:u w:val="single"/>
        </w:rPr>
      </w:pPr>
      <w:r w:rsidRPr="00DB7324">
        <w:rPr>
          <w:rFonts w:asciiTheme="minorHAnsi" w:hAnsiTheme="minorHAnsi"/>
          <w:b/>
          <w:color w:val="1F3864" w:themeColor="accent5" w:themeShade="80"/>
          <w:sz w:val="22"/>
          <w:szCs w:val="22"/>
          <w:u w:val="single"/>
        </w:rPr>
        <w:t>Conflict of interests</w:t>
      </w:r>
    </w:p>
    <w:p w:rsidR="00600FD0" w:rsidRDefault="005C7EF4" w:rsidP="00600FD0">
      <w:pPr>
        <w:pStyle w:val="04Maintext"/>
        <w:rPr>
          <w:color w:val="auto"/>
        </w:rPr>
      </w:pPr>
      <w:r>
        <w:rPr>
          <w:color w:val="auto"/>
        </w:rPr>
        <w:t>Although we will always try to act in your best interests there may be situations where we or one of our other clients has some form</w:t>
      </w:r>
      <w:r w:rsidRPr="001F530E">
        <w:rPr>
          <w:color w:val="auto"/>
        </w:rPr>
        <w:t xml:space="preserve"> </w:t>
      </w:r>
      <w:r>
        <w:rPr>
          <w:color w:val="auto"/>
        </w:rPr>
        <w:t xml:space="preserve">of interest in the business being transacted for you.  If this happens or we </w:t>
      </w:r>
      <w:r w:rsidRPr="001F530E">
        <w:rPr>
          <w:color w:val="auto"/>
        </w:rPr>
        <w:t>become aware that our interests or those of one of our other clients conflict with your interests, we will write to you and obtain your consent before we carry out your instructions, and detail the steps we will take to ensure fair treatment</w:t>
      </w:r>
      <w:r w:rsidR="00402186">
        <w:rPr>
          <w:color w:val="auto"/>
        </w:rPr>
        <w:t xml:space="preserve">. </w:t>
      </w:r>
      <w:r w:rsidR="00C43966">
        <w:rPr>
          <w:color w:val="auto"/>
        </w:rPr>
        <w:t>Please let us know if you would like more information regarding Conflicts of Interest.</w:t>
      </w:r>
    </w:p>
    <w:p w:rsidR="00243FCA" w:rsidRPr="00DB7324" w:rsidRDefault="00243FCA" w:rsidP="00DB7324">
      <w:pPr>
        <w:rPr>
          <w:rFonts w:asciiTheme="minorHAnsi" w:hAnsiTheme="minorHAnsi"/>
          <w:b/>
          <w:color w:val="1F3864" w:themeColor="accent5" w:themeShade="80"/>
          <w:sz w:val="22"/>
          <w:szCs w:val="22"/>
          <w:u w:val="single"/>
        </w:rPr>
      </w:pPr>
      <w:r w:rsidRPr="00DB7324">
        <w:rPr>
          <w:rFonts w:asciiTheme="minorHAnsi" w:hAnsiTheme="minorHAnsi"/>
          <w:b/>
          <w:color w:val="1F3864" w:themeColor="accent5" w:themeShade="80"/>
          <w:sz w:val="22"/>
          <w:szCs w:val="22"/>
          <w:u w:val="single"/>
        </w:rPr>
        <w:t>Other benefits we may receive</w:t>
      </w:r>
    </w:p>
    <w:p w:rsidR="002F0DF9" w:rsidRDefault="002F0DF9" w:rsidP="00600FD0">
      <w:pPr>
        <w:pStyle w:val="Default"/>
        <w:spacing w:after="27"/>
        <w:rPr>
          <w:sz w:val="22"/>
          <w:szCs w:val="22"/>
        </w:rPr>
      </w:pPr>
      <w:r>
        <w:rPr>
          <w:sz w:val="22"/>
          <w:szCs w:val="22"/>
        </w:rPr>
        <w:t xml:space="preserve">Under the rules of our regulator the FCA, as a firm providing independent advice we are unable to accept or retain payments or benefits from other firms (e.g. product providers) as this would conflict with our independent status. From time to time we may attend training events funded and /or delivered by product providers, fund managers and investment platforms. These events are designed to enhance our knowledge and ultimately therefore enhance the quality of service we provide to our clients. Please ask us if you want further details. </w:t>
      </w:r>
    </w:p>
    <w:p w:rsidR="005D03FA" w:rsidRDefault="005D03FA" w:rsidP="005D03FA">
      <w:pPr>
        <w:rPr>
          <w:rFonts w:asciiTheme="minorHAnsi" w:hAnsiTheme="minorHAnsi"/>
          <w:b/>
          <w:color w:val="1F3864" w:themeColor="accent5" w:themeShade="80"/>
          <w:sz w:val="22"/>
          <w:szCs w:val="22"/>
          <w:u w:val="single"/>
        </w:rPr>
      </w:pPr>
      <w:r>
        <w:rPr>
          <w:rFonts w:asciiTheme="minorHAnsi" w:hAnsiTheme="minorHAnsi"/>
          <w:b/>
          <w:color w:val="1F3864" w:themeColor="accent5" w:themeShade="80"/>
          <w:sz w:val="22"/>
          <w:szCs w:val="22"/>
          <w:u w:val="single"/>
        </w:rPr>
        <w:t>Communicating with you</w:t>
      </w:r>
    </w:p>
    <w:p w:rsidR="005D03FA" w:rsidRDefault="005D03FA" w:rsidP="005D03FA">
      <w:pPr>
        <w:pStyle w:val="04Maintext"/>
        <w:rPr>
          <w:color w:val="auto"/>
        </w:rPr>
      </w:pPr>
      <w:r>
        <w:rPr>
          <w:color w:val="auto"/>
        </w:rPr>
        <w:t>We may communicate with you by telephone, post, e-mail, SMS text message or in person to provide advice or information relating to your existing policies. In certain circumstances, we may ask you to confirm any instructions in writing as this helps avoid any future misunderstandings.</w:t>
      </w:r>
    </w:p>
    <w:p w:rsidR="005D03FA" w:rsidRDefault="005D03FA" w:rsidP="005D03FA">
      <w:pPr>
        <w:pStyle w:val="04Maintext"/>
        <w:rPr>
          <w:color w:val="auto"/>
        </w:rPr>
      </w:pPr>
      <w:r>
        <w:rPr>
          <w:color w:val="auto"/>
        </w:rPr>
        <w:t xml:space="preserve">All our communications with you will be in English. </w:t>
      </w:r>
    </w:p>
    <w:p w:rsidR="005D03FA" w:rsidRDefault="005D03FA" w:rsidP="005D03FA">
      <w:pPr>
        <w:pStyle w:val="04Maintext"/>
        <w:rPr>
          <w:color w:val="auto"/>
        </w:rPr>
      </w:pPr>
      <w:r>
        <w:rPr>
          <w:color w:val="auto"/>
        </w:rPr>
        <w:t xml:space="preserve">We will ask for your consent where any communications from us are for marketing purposes. </w:t>
      </w:r>
    </w:p>
    <w:p w:rsidR="005D03FA" w:rsidRDefault="005D03FA" w:rsidP="005D03FA">
      <w:pPr>
        <w:pStyle w:val="04Maintext"/>
        <w:rPr>
          <w:rFonts w:asciiTheme="minorHAnsi" w:hAnsiTheme="minorHAnsi"/>
          <w:b/>
          <w:color w:val="002060"/>
          <w:u w:val="single"/>
        </w:rPr>
      </w:pPr>
      <w:r>
        <w:rPr>
          <w:rFonts w:asciiTheme="minorHAnsi" w:hAnsiTheme="minorHAnsi"/>
          <w:b/>
          <w:color w:val="002060"/>
          <w:u w:val="single"/>
        </w:rPr>
        <w:t>Financial Crime</w:t>
      </w:r>
    </w:p>
    <w:p w:rsidR="005D03FA" w:rsidRDefault="005D03FA" w:rsidP="005D03FA">
      <w:pPr>
        <w:pStyle w:val="04Maintext"/>
        <w:rPr>
          <w:color w:val="auto"/>
        </w:rPr>
      </w:pPr>
      <w:r>
        <w:rPr>
          <w:color w:val="auto"/>
        </w:rPr>
        <w:t>We are required to put in place controls to prevent our business from being used for money laundering and other forms of Financial Crime.</w:t>
      </w:r>
    </w:p>
    <w:p w:rsidR="005D03FA" w:rsidRDefault="005D03FA" w:rsidP="005D03FA">
      <w:pPr>
        <w:pStyle w:val="04Maintext"/>
        <w:rPr>
          <w:color w:val="auto"/>
        </w:rPr>
      </w:pPr>
      <w:r>
        <w:rPr>
          <w:color w:val="auto"/>
        </w:rPr>
        <w:t xml:space="preserve">We will verify your identity before undertaking any business with you.  </w:t>
      </w:r>
    </w:p>
    <w:p w:rsidR="005D03FA" w:rsidRDefault="005D03FA" w:rsidP="005D03FA">
      <w:pPr>
        <w:pStyle w:val="04Maintext"/>
        <w:rPr>
          <w:rFonts w:asciiTheme="minorHAnsi" w:hAnsiTheme="minorHAnsi"/>
          <w:b/>
          <w:color w:val="002060"/>
          <w:u w:val="single"/>
        </w:rPr>
      </w:pPr>
      <w:r>
        <w:rPr>
          <w:rFonts w:asciiTheme="minorHAnsi" w:hAnsiTheme="minorHAnsi"/>
          <w:b/>
          <w:color w:val="002060"/>
          <w:u w:val="single"/>
        </w:rPr>
        <w:t>Protecting your Personal Information</w:t>
      </w:r>
    </w:p>
    <w:p w:rsidR="005D03FA" w:rsidRDefault="005D03FA" w:rsidP="005D03FA">
      <w:pPr>
        <w:pStyle w:val="04Maintext"/>
        <w:rPr>
          <w:color w:val="auto"/>
        </w:rPr>
      </w:pPr>
      <w:r>
        <w:rPr>
          <w:color w:val="auto"/>
        </w:rPr>
        <w:t>We will provide you with our Privacy Policy document separately, which provides information relating to how we use and protect your personal information and your rights relating to the information that we hold. Our Privacy Policy is also available on our website.</w:t>
      </w:r>
    </w:p>
    <w:p w:rsidR="005D03FA" w:rsidRDefault="005D03FA" w:rsidP="005D03FA">
      <w:pPr>
        <w:pStyle w:val="Style3"/>
        <w:jc w:val="left"/>
      </w:pPr>
    </w:p>
    <w:p w:rsidR="00444DF0" w:rsidRPr="003B34F5" w:rsidRDefault="003B34F5" w:rsidP="00C27813">
      <w:pPr>
        <w:pStyle w:val="Style3"/>
      </w:pPr>
      <w:r w:rsidRPr="003B34F5">
        <w:t>Y</w:t>
      </w:r>
      <w:r w:rsidR="00444DF0" w:rsidRPr="003B34F5">
        <w:t>OUR OBLIGATIONS</w:t>
      </w:r>
    </w:p>
    <w:p w:rsidR="00444DF0" w:rsidRDefault="00444DF0" w:rsidP="00444DF0">
      <w:pPr>
        <w:pStyle w:val="04Maintext"/>
        <w:rPr>
          <w:b/>
          <w:color w:val="002060"/>
          <w:u w:val="single"/>
        </w:rPr>
      </w:pPr>
      <w:r>
        <w:rPr>
          <w:b/>
          <w:color w:val="002060"/>
          <w:u w:val="single"/>
        </w:rPr>
        <w:t>Providing us with information about your circumstances</w:t>
      </w:r>
    </w:p>
    <w:p w:rsidR="00444DF0" w:rsidRDefault="00444DF0" w:rsidP="00444DF0">
      <w:pPr>
        <w:pStyle w:val="04Maintext"/>
        <w:rPr>
          <w:color w:val="auto"/>
        </w:rPr>
      </w:pPr>
      <w:r>
        <w:rPr>
          <w:color w:val="auto"/>
        </w:rPr>
        <w:t>Our advice will be based on the information you give so it is important that you provide us with accurate and up to date information when we request details about your circumstances and objectives.  This will allow us to provide you with suitable advice.  If the information you provide is inaccurate or if you limit information provided this could affect the suitability of the advice we give.</w:t>
      </w:r>
    </w:p>
    <w:p w:rsidR="0060507A" w:rsidRDefault="0060507A" w:rsidP="00444DF0">
      <w:pPr>
        <w:pStyle w:val="04Maintext"/>
        <w:rPr>
          <w:b/>
          <w:color w:val="002060"/>
          <w:u w:val="single"/>
        </w:rPr>
      </w:pPr>
      <w:r>
        <w:rPr>
          <w:b/>
          <w:color w:val="002060"/>
          <w:u w:val="single"/>
        </w:rPr>
        <w:t>Payment for our Services</w:t>
      </w:r>
    </w:p>
    <w:p w:rsidR="0060507A" w:rsidRDefault="0060507A" w:rsidP="00444DF0">
      <w:pPr>
        <w:pStyle w:val="04Maintext"/>
        <w:rPr>
          <w:color w:val="auto"/>
        </w:rPr>
      </w:pPr>
      <w:r>
        <w:rPr>
          <w:color w:val="auto"/>
        </w:rPr>
        <w:t>By signing this agreement you are agreeing to pay for our services as set out in previous Sections</w:t>
      </w:r>
      <w:r w:rsidR="00604AD5">
        <w:rPr>
          <w:color w:val="auto"/>
        </w:rPr>
        <w:t>.</w:t>
      </w:r>
      <w:r>
        <w:rPr>
          <w:color w:val="auto"/>
        </w:rPr>
        <w:t xml:space="preserve"> </w:t>
      </w:r>
    </w:p>
    <w:p w:rsidR="0060507A" w:rsidRDefault="0060507A" w:rsidP="00444DF0">
      <w:pPr>
        <w:pStyle w:val="04Maintext"/>
        <w:rPr>
          <w:b/>
          <w:color w:val="002060"/>
          <w:u w:val="single"/>
        </w:rPr>
      </w:pPr>
      <w:r w:rsidRPr="0060507A">
        <w:rPr>
          <w:b/>
          <w:color w:val="002060"/>
          <w:u w:val="single"/>
        </w:rPr>
        <w:t>Legal and Accounting Advice</w:t>
      </w:r>
    </w:p>
    <w:p w:rsidR="0060507A" w:rsidRDefault="0060507A" w:rsidP="00444DF0">
      <w:pPr>
        <w:pStyle w:val="04Maintext"/>
        <w:rPr>
          <w:color w:val="auto"/>
        </w:rPr>
      </w:pPr>
      <w:r>
        <w:rPr>
          <w:color w:val="auto"/>
        </w:rPr>
        <w:t>We are not qualified to provide legal or accounting advice or to prepare any legal or accounting documents.  This means that the onus is on you to refer any point of law or accountancy that may arise during the course of discussions with us, to a solicitor or accountant.</w:t>
      </w:r>
    </w:p>
    <w:p w:rsidR="00F04D98" w:rsidRPr="00DB7324" w:rsidRDefault="00F04D98" w:rsidP="00DB7324">
      <w:pPr>
        <w:pStyle w:val="NoSpacing"/>
        <w:rPr>
          <w:rFonts w:asciiTheme="minorHAnsi" w:hAnsiTheme="minorHAnsi"/>
          <w:b/>
          <w:color w:val="1F3864" w:themeColor="accent5" w:themeShade="80"/>
          <w:sz w:val="22"/>
          <w:szCs w:val="22"/>
          <w:u w:val="single"/>
        </w:rPr>
      </w:pPr>
      <w:r w:rsidRPr="00DB7324">
        <w:rPr>
          <w:rFonts w:asciiTheme="minorHAnsi" w:hAnsiTheme="minorHAnsi"/>
          <w:b/>
          <w:color w:val="1F3864" w:themeColor="accent5" w:themeShade="80"/>
          <w:sz w:val="22"/>
          <w:szCs w:val="22"/>
          <w:u w:val="single"/>
        </w:rPr>
        <w:lastRenderedPageBreak/>
        <w:t xml:space="preserve">Providing information to your insurer </w:t>
      </w:r>
    </w:p>
    <w:p w:rsidR="003B34F5" w:rsidRDefault="00F04D98" w:rsidP="003B34F5">
      <w:pPr>
        <w:pStyle w:val="04Maintext"/>
        <w:rPr>
          <w:spacing w:val="-2"/>
        </w:rPr>
      </w:pPr>
      <w:r w:rsidRPr="001F530E">
        <w:rPr>
          <w:color w:val="auto"/>
          <w:spacing w:val="-2"/>
        </w:rPr>
        <w:t>Your insurance / protection cover is based upon the information you provide to the insurance company. Where you are buying insurance as an individual, this means that you must take ‘reasonable care’ to answer all questions asked by the insurer fully and accurately</w:t>
      </w:r>
      <w:r w:rsidRPr="00605DCC">
        <w:rPr>
          <w:spacing w:val="-2"/>
        </w:rPr>
        <w:t xml:space="preserve">. </w:t>
      </w:r>
    </w:p>
    <w:p w:rsidR="003B34F5" w:rsidRDefault="003B34F5" w:rsidP="003B34F5">
      <w:pPr>
        <w:pStyle w:val="04Maintext"/>
        <w:rPr>
          <w:spacing w:val="-2"/>
        </w:rPr>
      </w:pPr>
    </w:p>
    <w:p w:rsidR="0060507A" w:rsidRPr="003B34F5" w:rsidRDefault="003B34F5" w:rsidP="00C27813">
      <w:pPr>
        <w:pStyle w:val="Style3"/>
      </w:pPr>
      <w:r>
        <w:t>CANCELLATION &amp; AMENDMENTS</w:t>
      </w:r>
    </w:p>
    <w:p w:rsidR="00DB7324" w:rsidRPr="0060507A" w:rsidRDefault="0060507A" w:rsidP="006379C5">
      <w:pPr>
        <w:pStyle w:val="03Subtitle2"/>
      </w:pPr>
      <w:r>
        <w:t xml:space="preserve">Termination of this Agreement </w:t>
      </w:r>
    </w:p>
    <w:p w:rsidR="0060507A" w:rsidRPr="001F530E" w:rsidRDefault="0060507A" w:rsidP="0060507A">
      <w:pPr>
        <w:pStyle w:val="04Maintext"/>
        <w:rPr>
          <w:color w:val="auto"/>
        </w:rPr>
      </w:pPr>
      <w:r w:rsidRPr="001F530E">
        <w:rPr>
          <w:color w:val="auto"/>
        </w:rPr>
        <w:t xml:space="preserve">You or we may terminate this agreement at any time, without penalty. Notice of this termination must be given in writing and will take effect from the date of receipt. </w:t>
      </w:r>
      <w:r>
        <w:rPr>
          <w:color w:val="auto"/>
        </w:rPr>
        <w:t>A</w:t>
      </w:r>
      <w:r w:rsidRPr="001F530E">
        <w:rPr>
          <w:color w:val="auto"/>
        </w:rPr>
        <w:t>ny transactions already initiated will be completed according to this agreement unless otherwise agreed in writing. You will be liable to pay for any transactions made prior to termination and any fees outstanding, if applicable.</w:t>
      </w:r>
    </w:p>
    <w:p w:rsidR="0060507A" w:rsidRPr="006379C5" w:rsidRDefault="00A277CF" w:rsidP="006379C5">
      <w:pPr>
        <w:pStyle w:val="03Subtitle2"/>
      </w:pPr>
      <w:r w:rsidRPr="006379C5">
        <w:t>Amend</w:t>
      </w:r>
      <w:r w:rsidR="0060507A" w:rsidRPr="006379C5">
        <w:t>ments</w:t>
      </w:r>
    </w:p>
    <w:p w:rsidR="00A277CF" w:rsidRDefault="0060507A" w:rsidP="0060507A">
      <w:pPr>
        <w:pStyle w:val="03Subtitle2"/>
        <w:spacing w:after="120"/>
        <w:rPr>
          <w:b w:val="0"/>
          <w:color w:val="auto"/>
          <w:u w:val="none"/>
        </w:rPr>
      </w:pPr>
      <w:r>
        <w:rPr>
          <w:b w:val="0"/>
          <w:color w:val="auto"/>
          <w:u w:val="none"/>
        </w:rPr>
        <w:t>From time to time</w:t>
      </w:r>
      <w:r w:rsidR="00A277CF">
        <w:rPr>
          <w:b w:val="0"/>
          <w:color w:val="auto"/>
          <w:u w:val="none"/>
        </w:rPr>
        <w:t xml:space="preserve"> it may be necessary to amend the terms set out in this agreement where it is not necessary to issue a new agreement.  If this is the case we will write to you with details of the changes at least 28 business days prior to the changes taking affect.</w:t>
      </w:r>
    </w:p>
    <w:p w:rsidR="0060507A" w:rsidRPr="006379C5" w:rsidRDefault="0060507A" w:rsidP="006379C5">
      <w:pPr>
        <w:pStyle w:val="03Subtitle2"/>
      </w:pPr>
      <w:r w:rsidRPr="006379C5">
        <w:t>Product cancellation rights</w:t>
      </w:r>
    </w:p>
    <w:p w:rsidR="00A277CF" w:rsidRDefault="0060507A" w:rsidP="0060507A">
      <w:pPr>
        <w:pStyle w:val="04Maintext"/>
        <w:rPr>
          <w:color w:val="auto"/>
        </w:rPr>
      </w:pPr>
      <w:r w:rsidRPr="001F530E">
        <w:rPr>
          <w:color w:val="auto"/>
        </w:rPr>
        <w:t xml:space="preserve">Full details of the </w:t>
      </w:r>
      <w:r w:rsidR="00A277CF">
        <w:rPr>
          <w:color w:val="auto"/>
        </w:rPr>
        <w:t xml:space="preserve">financial </w:t>
      </w:r>
      <w:r w:rsidRPr="001F530E">
        <w:rPr>
          <w:color w:val="auto"/>
        </w:rPr>
        <w:t xml:space="preserve">products we recommend to you </w:t>
      </w:r>
      <w:r w:rsidR="00A277CF">
        <w:rPr>
          <w:color w:val="auto"/>
        </w:rPr>
        <w:t xml:space="preserve">will be provided in the relevant information you will receive.  This will include information about product cancellation rights along with any other early termination rights and penalties. </w:t>
      </w:r>
    </w:p>
    <w:p w:rsidR="00243FCA" w:rsidRPr="004C1FA3" w:rsidRDefault="003B34F5" w:rsidP="00C27813">
      <w:pPr>
        <w:pStyle w:val="Style3"/>
      </w:pPr>
      <w:r w:rsidRPr="004C1FA3">
        <w:t>USEFUL INFORMATION ABOUT OUR SERVICES</w:t>
      </w:r>
    </w:p>
    <w:p w:rsidR="00A277CF" w:rsidRPr="00A277CF" w:rsidRDefault="00A277CF" w:rsidP="003B34F5">
      <w:pPr>
        <w:pStyle w:val="04Maintext"/>
        <w:rPr>
          <w:b/>
          <w:color w:val="002060"/>
          <w:u w:val="single"/>
        </w:rPr>
      </w:pPr>
      <w:r w:rsidRPr="00A277CF">
        <w:rPr>
          <w:b/>
          <w:color w:val="002060"/>
          <w:u w:val="single"/>
        </w:rPr>
        <w:t>Who authorises us to advise you?</w:t>
      </w:r>
    </w:p>
    <w:p w:rsidR="00243FCA" w:rsidRPr="009C019E" w:rsidRDefault="00A277CF" w:rsidP="00243FCA">
      <w:pPr>
        <w:pStyle w:val="04Maintext"/>
        <w:rPr>
          <w:color w:val="auto"/>
        </w:rPr>
      </w:pPr>
      <w:r>
        <w:rPr>
          <w:color w:val="auto"/>
        </w:rPr>
        <w:t>MacDonald Group</w:t>
      </w:r>
      <w:r w:rsidR="00243FCA" w:rsidRPr="009C019E">
        <w:rPr>
          <w:color w:val="auto"/>
        </w:rPr>
        <w:t xml:space="preserve"> (trading as MacDonald Partnership) is authorised and regulated by the Financial Conduct Authority (FCA), </w:t>
      </w:r>
      <w:r w:rsidR="001F4C2F">
        <w:rPr>
          <w:color w:val="auto"/>
        </w:rPr>
        <w:t>12 Endeavour Square, Stratford, London, E20 1JN</w:t>
      </w:r>
      <w:r w:rsidR="00243FCA" w:rsidRPr="009C019E">
        <w:rPr>
          <w:color w:val="auto"/>
        </w:rPr>
        <w:t xml:space="preserve">. </w:t>
      </w:r>
    </w:p>
    <w:p w:rsidR="00243FCA" w:rsidRPr="009C019E" w:rsidRDefault="00243FCA" w:rsidP="00243FCA">
      <w:pPr>
        <w:pStyle w:val="04Maintext"/>
        <w:rPr>
          <w:color w:val="auto"/>
        </w:rPr>
      </w:pPr>
      <w:r w:rsidRPr="009C019E">
        <w:rPr>
          <w:color w:val="auto"/>
        </w:rPr>
        <w:t xml:space="preserve">Our Financial Services Register number is 137301. Our permitted business is advising on and arranging pensions, savings and investment products, and non-investment insurance contracts. </w:t>
      </w:r>
      <w:r w:rsidRPr="009C019E">
        <w:rPr>
          <w:color w:val="auto"/>
          <w:lang w:val="en-US"/>
        </w:rPr>
        <w:t xml:space="preserve">You can check this on the Financial Services Register by visiting the FCA’s website </w:t>
      </w:r>
      <w:hyperlink r:id="rId12" w:history="1">
        <w:r w:rsidRPr="001F5CAC">
          <w:rPr>
            <w:rStyle w:val="Hyperlink"/>
            <w:color w:val="002060"/>
            <w:lang w:val="en-US"/>
          </w:rPr>
          <w:t>www.fca.org.uk/firms/systems-reporting/register</w:t>
        </w:r>
      </w:hyperlink>
      <w:r w:rsidRPr="001F5CAC">
        <w:rPr>
          <w:color w:val="002060"/>
          <w:lang w:val="en-US"/>
        </w:rPr>
        <w:t xml:space="preserve"> </w:t>
      </w:r>
      <w:r w:rsidRPr="009C019E">
        <w:rPr>
          <w:color w:val="auto"/>
          <w:lang w:val="en-US"/>
        </w:rPr>
        <w:t xml:space="preserve">or by contacting the FCA on </w:t>
      </w:r>
      <w:r w:rsidR="00604AD5">
        <w:rPr>
          <w:color w:val="auto"/>
          <w:lang w:val="en-US"/>
        </w:rPr>
        <w:t>0300 500 0597</w:t>
      </w:r>
      <w:r w:rsidRPr="009C019E">
        <w:rPr>
          <w:color w:val="auto"/>
          <w:lang w:val="en-US"/>
        </w:rPr>
        <w:t>.</w:t>
      </w:r>
      <w:r w:rsidRPr="009C019E">
        <w:rPr>
          <w:color w:val="auto"/>
        </w:rPr>
        <w:t xml:space="preserve"> </w:t>
      </w:r>
    </w:p>
    <w:p w:rsidR="00243FCA" w:rsidRPr="009C019E" w:rsidRDefault="00243FCA" w:rsidP="00243FCA">
      <w:pPr>
        <w:pStyle w:val="04Maintext"/>
        <w:rPr>
          <w:color w:val="auto"/>
        </w:rPr>
      </w:pPr>
      <w:r w:rsidRPr="009C019E">
        <w:rPr>
          <w:color w:val="auto"/>
        </w:rPr>
        <w:t xml:space="preserve">Unless we </w:t>
      </w:r>
      <w:r w:rsidR="00A277CF">
        <w:rPr>
          <w:color w:val="auto"/>
        </w:rPr>
        <w:t>tell you otherwise</w:t>
      </w:r>
      <w:r w:rsidRPr="009C019E">
        <w:rPr>
          <w:color w:val="auto"/>
        </w:rPr>
        <w:t xml:space="preserve">, we will be treating you as a </w:t>
      </w:r>
      <w:r w:rsidRPr="009C019E">
        <w:rPr>
          <w:b/>
          <w:color w:val="auto"/>
        </w:rPr>
        <w:t>retail client.</w:t>
      </w:r>
      <w:r w:rsidRPr="009C019E">
        <w:rPr>
          <w:color w:val="auto"/>
        </w:rPr>
        <w:t xml:space="preserve"> This means that you are afforded the highest level of protection under the regulatory system and should have the right to take any complaint to the Financial Ombudsman Service. </w:t>
      </w:r>
    </w:p>
    <w:p w:rsidR="003B34F5" w:rsidRDefault="003B34F5" w:rsidP="003B34F5">
      <w:pPr>
        <w:pStyle w:val="03Subtitle2"/>
        <w:spacing w:after="120"/>
        <w:rPr>
          <w:color w:val="002060"/>
          <w:szCs w:val="22"/>
        </w:rPr>
      </w:pPr>
    </w:p>
    <w:p w:rsidR="00243FCA" w:rsidRPr="006379C5" w:rsidRDefault="006B4A36" w:rsidP="006379C5">
      <w:pPr>
        <w:pStyle w:val="03Subtitle2"/>
      </w:pPr>
      <w:r w:rsidRPr="006379C5">
        <w:t>What if things go wrong?</w:t>
      </w:r>
    </w:p>
    <w:p w:rsidR="006B4A36" w:rsidRDefault="00243FCA" w:rsidP="00243FCA">
      <w:pPr>
        <w:pStyle w:val="04Maintext"/>
        <w:rPr>
          <w:color w:val="auto"/>
        </w:rPr>
      </w:pPr>
      <w:r w:rsidRPr="009C019E">
        <w:rPr>
          <w:color w:val="auto"/>
        </w:rPr>
        <w:t xml:space="preserve">If you are dissatisfied with </w:t>
      </w:r>
      <w:r w:rsidR="006B4A36">
        <w:rPr>
          <w:color w:val="auto"/>
        </w:rPr>
        <w:t>our advice or any aspect of our services, we encourage you to contact us as soon as possible.  We will do our best to resolve your concerns.</w:t>
      </w:r>
    </w:p>
    <w:p w:rsidR="00243FCA" w:rsidRPr="009C019E" w:rsidRDefault="00243FCA" w:rsidP="00243FCA">
      <w:pPr>
        <w:pStyle w:val="04Maintext"/>
        <w:rPr>
          <w:color w:val="auto"/>
        </w:rPr>
      </w:pPr>
      <w:r w:rsidRPr="009C019E">
        <w:rPr>
          <w:color w:val="auto"/>
        </w:rPr>
        <w:t>We have a complaints procedure that is available on request. If you wish to register a complaint, please contact us:</w:t>
      </w:r>
    </w:p>
    <w:p w:rsidR="00C5489E" w:rsidRDefault="00C5489E" w:rsidP="008F54F3">
      <w:pPr>
        <w:pStyle w:val="BodyTextFirstIndent2"/>
        <w:rPr>
          <w:rFonts w:ascii="Calibri" w:eastAsia="Calibri" w:hAnsi="Calibri"/>
          <w:b/>
          <w:bCs/>
          <w:sz w:val="22"/>
          <w:szCs w:val="22"/>
        </w:rPr>
      </w:pPr>
    </w:p>
    <w:p w:rsidR="00243FCA" w:rsidRPr="009C019E" w:rsidRDefault="00243FCA" w:rsidP="008F54F3">
      <w:pPr>
        <w:pStyle w:val="BodyTextFirstIndent2"/>
        <w:rPr>
          <w:rFonts w:ascii="Calibri" w:eastAsia="Calibri" w:hAnsi="Calibri"/>
          <w:b/>
          <w:bCs/>
          <w:sz w:val="22"/>
          <w:szCs w:val="22"/>
          <w:highlight w:val="yellow"/>
        </w:rPr>
      </w:pPr>
      <w:r w:rsidRPr="009C019E">
        <w:rPr>
          <w:rFonts w:ascii="Calibri" w:eastAsia="Calibri" w:hAnsi="Calibri"/>
          <w:b/>
          <w:bCs/>
          <w:sz w:val="22"/>
          <w:szCs w:val="22"/>
        </w:rPr>
        <w:t>In writing:</w:t>
      </w:r>
      <w:r w:rsidRPr="009C019E">
        <w:rPr>
          <w:rFonts w:ascii="Calibri" w:eastAsia="Calibri" w:hAnsi="Calibri"/>
          <w:sz w:val="22"/>
          <w:szCs w:val="22"/>
        </w:rPr>
        <w:t xml:space="preserve"> The Compliance Officer, MacDonald Partnership, Corrie Lodge, Millburn Road, Inverness IV2 3TP</w:t>
      </w:r>
    </w:p>
    <w:p w:rsidR="00C5489E" w:rsidRDefault="00243FCA" w:rsidP="00C5489E">
      <w:pPr>
        <w:pStyle w:val="Byline"/>
        <w:ind w:firstLine="493"/>
        <w:rPr>
          <w:rFonts w:ascii="Calibri" w:eastAsia="Calibri" w:hAnsi="Calibri"/>
          <w:sz w:val="22"/>
          <w:szCs w:val="22"/>
        </w:rPr>
      </w:pPr>
      <w:r w:rsidRPr="009C019E">
        <w:rPr>
          <w:rFonts w:ascii="Calibri" w:eastAsia="Calibri" w:hAnsi="Calibri"/>
          <w:b/>
          <w:bCs/>
          <w:sz w:val="22"/>
          <w:szCs w:val="22"/>
        </w:rPr>
        <w:t>By phone:</w:t>
      </w:r>
      <w:r w:rsidRPr="009C019E">
        <w:rPr>
          <w:rFonts w:ascii="Calibri" w:eastAsia="Calibri" w:hAnsi="Calibri"/>
          <w:sz w:val="22"/>
          <w:szCs w:val="22"/>
        </w:rPr>
        <w:t xml:space="preserve"> 01463 242242</w:t>
      </w:r>
    </w:p>
    <w:p w:rsidR="00243FCA" w:rsidRPr="004D7DF8" w:rsidRDefault="00243FCA" w:rsidP="00C5489E">
      <w:pPr>
        <w:pStyle w:val="Byline"/>
        <w:ind w:firstLine="493"/>
        <w:rPr>
          <w:color w:val="1F3864"/>
          <w:u w:val="single"/>
        </w:rPr>
      </w:pPr>
      <w:r w:rsidRPr="005D4B42">
        <w:rPr>
          <w:rFonts w:ascii="Calibri" w:hAnsi="Calibri"/>
          <w:b/>
          <w:sz w:val="22"/>
          <w:szCs w:val="22"/>
        </w:rPr>
        <w:t>By e-mail</w:t>
      </w:r>
      <w:r w:rsidRPr="009C019E">
        <w:t xml:space="preserve">: </w:t>
      </w:r>
      <w:hyperlink r:id="rId13" w:history="1">
        <w:r w:rsidR="00980DF9" w:rsidRPr="001F5CAC">
          <w:rPr>
            <w:rStyle w:val="Hyperlink"/>
            <w:rFonts w:ascii="Calibri" w:hAnsi="Calibri"/>
            <w:color w:val="002060"/>
          </w:rPr>
          <w:t>info@macdonald</w:t>
        </w:r>
      </w:hyperlink>
      <w:r w:rsidR="00980DF9" w:rsidRPr="001F5CAC">
        <w:rPr>
          <w:rFonts w:ascii="Calibri" w:hAnsi="Calibri"/>
          <w:color w:val="002060"/>
          <w:u w:val="single"/>
        </w:rPr>
        <w:t>group.uk</w:t>
      </w:r>
      <w:r w:rsidRPr="004D7DF8">
        <w:rPr>
          <w:color w:val="1F3864"/>
          <w:u w:val="single"/>
        </w:rPr>
        <w:t xml:space="preserve"> </w:t>
      </w:r>
    </w:p>
    <w:p w:rsidR="00C5489E" w:rsidRPr="004D7DF8" w:rsidRDefault="00C5489E" w:rsidP="00243FCA">
      <w:pPr>
        <w:pStyle w:val="04Maintext"/>
        <w:rPr>
          <w:color w:val="1F3864"/>
          <w:u w:val="single"/>
        </w:rPr>
      </w:pPr>
    </w:p>
    <w:p w:rsidR="00243FCA" w:rsidRDefault="00243FCA" w:rsidP="00243FCA">
      <w:pPr>
        <w:pStyle w:val="04Maintext"/>
        <w:rPr>
          <w:color w:val="auto"/>
        </w:rPr>
      </w:pPr>
      <w:r w:rsidRPr="001F530E">
        <w:rPr>
          <w:color w:val="auto"/>
        </w:rPr>
        <w:t xml:space="preserve">Please be assured we treat complaints seriously. For your further protection if you cannot settle your complaint with us, you may be entitled to refer it to the Financial Ombudsman Service (‘FOS’). </w:t>
      </w:r>
    </w:p>
    <w:p w:rsidR="00C5489E" w:rsidRDefault="00C5489E" w:rsidP="00243FCA">
      <w:pPr>
        <w:pStyle w:val="04Maintext"/>
        <w:rPr>
          <w:color w:val="auto"/>
        </w:rPr>
      </w:pPr>
    </w:p>
    <w:p w:rsidR="00C5489E" w:rsidRPr="001F5CAC" w:rsidRDefault="00C5489E" w:rsidP="00243FCA">
      <w:pPr>
        <w:pStyle w:val="04Maintext"/>
        <w:rPr>
          <w:color w:val="002060"/>
        </w:rPr>
      </w:pPr>
      <w:r w:rsidRPr="00D50D21">
        <w:rPr>
          <w:color w:val="auto"/>
        </w:rPr>
        <w:t xml:space="preserve">The FOS </w:t>
      </w:r>
      <w:r w:rsidR="006B4A36">
        <w:rPr>
          <w:color w:val="auto"/>
        </w:rPr>
        <w:t xml:space="preserve">settles disputes between financial services businesses </w:t>
      </w:r>
      <w:r w:rsidRPr="00D50D21">
        <w:rPr>
          <w:color w:val="auto"/>
        </w:rPr>
        <w:t xml:space="preserve">and their clients.  Full details of the FOS can be found on its website at </w:t>
      </w:r>
      <w:hyperlink r:id="rId14" w:history="1">
        <w:r w:rsidRPr="001F5CAC">
          <w:rPr>
            <w:rStyle w:val="Hyperlink"/>
            <w:color w:val="002060"/>
          </w:rPr>
          <w:t>www.financial-ombudsman.org.uk</w:t>
        </w:r>
      </w:hyperlink>
      <w:r w:rsidRPr="001F5CAC">
        <w:rPr>
          <w:color w:val="002060"/>
        </w:rPr>
        <w:t xml:space="preserve">  </w:t>
      </w:r>
    </w:p>
    <w:p w:rsidR="009D66F4" w:rsidRPr="001F5CAC" w:rsidRDefault="009D66F4" w:rsidP="00243FCA">
      <w:pPr>
        <w:pStyle w:val="03Subtitle2"/>
        <w:spacing w:after="120"/>
        <w:rPr>
          <w:color w:val="002060"/>
        </w:rPr>
      </w:pPr>
    </w:p>
    <w:p w:rsidR="00DB7324" w:rsidRDefault="00DB7324">
      <w:pPr>
        <w:rPr>
          <w:rFonts w:ascii="Calibri" w:eastAsia="Calibri" w:hAnsi="Calibri"/>
          <w:b/>
          <w:color w:val="002060"/>
          <w:sz w:val="22"/>
          <w:szCs w:val="40"/>
          <w:u w:val="single"/>
        </w:rPr>
      </w:pPr>
      <w:r>
        <w:rPr>
          <w:color w:val="002060"/>
        </w:rPr>
        <w:br w:type="page"/>
      </w:r>
    </w:p>
    <w:p w:rsidR="00243FCA" w:rsidRPr="006379C5" w:rsidRDefault="006B4A36" w:rsidP="006379C5">
      <w:pPr>
        <w:pStyle w:val="03Subtitle2"/>
      </w:pPr>
      <w:r w:rsidRPr="006379C5">
        <w:lastRenderedPageBreak/>
        <w:t>Additional peace of mind</w:t>
      </w:r>
    </w:p>
    <w:p w:rsidR="006B4A36" w:rsidRDefault="006B4A36" w:rsidP="00243FCA">
      <w:pPr>
        <w:pStyle w:val="04Maintext"/>
        <w:rPr>
          <w:color w:val="auto"/>
        </w:rPr>
      </w:pPr>
      <w:r>
        <w:rPr>
          <w:color w:val="auto"/>
        </w:rPr>
        <w:t>T</w:t>
      </w:r>
      <w:r w:rsidR="00243FCA" w:rsidRPr="001F530E">
        <w:rPr>
          <w:color w:val="auto"/>
        </w:rPr>
        <w:t>he Financial Services Compensation Scheme (FSCS)</w:t>
      </w:r>
      <w:r>
        <w:rPr>
          <w:color w:val="auto"/>
        </w:rPr>
        <w:t xml:space="preserve"> is the U</w:t>
      </w:r>
      <w:r w:rsidR="00E54A3E">
        <w:rPr>
          <w:color w:val="auto"/>
        </w:rPr>
        <w:t>K</w:t>
      </w:r>
      <w:r>
        <w:rPr>
          <w:color w:val="auto"/>
        </w:rPr>
        <w:t>’s statutory compensation fund for customers of authorised financial services firms who are unable to pay claims against them, usually because they have gone out of business.</w:t>
      </w:r>
    </w:p>
    <w:p w:rsidR="00243FCA" w:rsidRDefault="00243FCA" w:rsidP="00243FCA">
      <w:pPr>
        <w:pStyle w:val="04Maintext"/>
        <w:rPr>
          <w:color w:val="auto"/>
        </w:rPr>
      </w:pPr>
      <w:r w:rsidRPr="001F530E">
        <w:rPr>
          <w:color w:val="auto"/>
        </w:rPr>
        <w:t>You may be entitled to compensation from the scheme if we cannot meet our obligations. Th</w:t>
      </w:r>
      <w:r w:rsidR="006B4A36">
        <w:rPr>
          <w:color w:val="auto"/>
        </w:rPr>
        <w:t>e amount of compensation available will</w:t>
      </w:r>
      <w:r w:rsidRPr="001F530E">
        <w:rPr>
          <w:color w:val="auto"/>
        </w:rPr>
        <w:t xml:space="preserve"> depend on the type of business and the circumstances of the claim.</w:t>
      </w:r>
      <w:r w:rsidR="006B4A36">
        <w:rPr>
          <w:color w:val="auto"/>
        </w:rPr>
        <w:t xml:space="preserve">  We can provide </w:t>
      </w:r>
      <w:r w:rsidR="00F04D98">
        <w:rPr>
          <w:color w:val="auto"/>
        </w:rPr>
        <w:t>more specific information or request, as a guide:</w:t>
      </w:r>
    </w:p>
    <w:p w:rsidR="00243FCA" w:rsidRPr="001F530E" w:rsidRDefault="00243FCA" w:rsidP="00243FCA">
      <w:pPr>
        <w:pStyle w:val="04Maintext"/>
        <w:ind w:left="360"/>
        <w:rPr>
          <w:color w:val="auto"/>
        </w:rPr>
      </w:pPr>
      <w:r w:rsidRPr="001F530E">
        <w:rPr>
          <w:b/>
          <w:color w:val="auto"/>
        </w:rPr>
        <w:t xml:space="preserve">Investments </w:t>
      </w:r>
      <w:r w:rsidR="00F04D98">
        <w:rPr>
          <w:color w:val="auto"/>
        </w:rPr>
        <w:t>–</w:t>
      </w:r>
      <w:r w:rsidRPr="001F530E">
        <w:rPr>
          <w:color w:val="auto"/>
        </w:rPr>
        <w:t xml:space="preserve"> </w:t>
      </w:r>
      <w:r w:rsidR="00F04D98">
        <w:rPr>
          <w:color w:val="auto"/>
        </w:rPr>
        <w:t>eligible claims for most types of business are covered for up to a maximum of</w:t>
      </w:r>
      <w:r w:rsidRPr="001F530E">
        <w:rPr>
          <w:color w:val="auto"/>
        </w:rPr>
        <w:t xml:space="preserve"> £</w:t>
      </w:r>
      <w:r w:rsidR="00BF7B30">
        <w:rPr>
          <w:color w:val="auto"/>
        </w:rPr>
        <w:t>85</w:t>
      </w:r>
      <w:r w:rsidRPr="001F530E">
        <w:rPr>
          <w:color w:val="auto"/>
        </w:rPr>
        <w:t>,000.</w:t>
      </w:r>
    </w:p>
    <w:p w:rsidR="00243FCA" w:rsidRDefault="00243FCA" w:rsidP="00243FCA">
      <w:pPr>
        <w:pStyle w:val="04Maintext"/>
        <w:ind w:left="360"/>
        <w:rPr>
          <w:color w:val="auto"/>
        </w:rPr>
      </w:pPr>
      <w:r w:rsidRPr="001F530E">
        <w:rPr>
          <w:b/>
          <w:color w:val="auto"/>
        </w:rPr>
        <w:t>Insurance</w:t>
      </w:r>
      <w:r w:rsidRPr="001F530E">
        <w:rPr>
          <w:color w:val="auto"/>
        </w:rPr>
        <w:t xml:space="preserve"> </w:t>
      </w:r>
      <w:r w:rsidR="00F04D98">
        <w:rPr>
          <w:color w:val="auto"/>
        </w:rPr>
        <w:t>– in the majority of cases, eligible claims about the advising and arranging of protection products are covered for 90% of the claim, without any upper limit.</w:t>
      </w:r>
    </w:p>
    <w:p w:rsidR="00F04D98" w:rsidRPr="001F530E" w:rsidRDefault="00F04D98" w:rsidP="00243FCA">
      <w:pPr>
        <w:pStyle w:val="04Maintext"/>
        <w:ind w:left="360"/>
        <w:rPr>
          <w:color w:val="auto"/>
        </w:rPr>
      </w:pPr>
    </w:p>
    <w:p w:rsidR="00243FCA" w:rsidRPr="004C1FA3" w:rsidRDefault="00243FCA" w:rsidP="00243FCA">
      <w:pPr>
        <w:pStyle w:val="04Maintext"/>
        <w:rPr>
          <w:color w:val="002060"/>
        </w:rPr>
      </w:pPr>
      <w:r w:rsidRPr="001F530E">
        <w:rPr>
          <w:color w:val="auto"/>
        </w:rPr>
        <w:t>Further information about compensation scheme arrangements is available from the FSCS at</w:t>
      </w:r>
      <w:r w:rsidRPr="004B664D">
        <w:t xml:space="preserve"> </w:t>
      </w:r>
      <w:hyperlink r:id="rId15" w:history="1">
        <w:r w:rsidR="00F04D98" w:rsidRPr="004C1FA3">
          <w:rPr>
            <w:rStyle w:val="Hyperlink"/>
            <w:color w:val="002060"/>
          </w:rPr>
          <w:t>www.fscs.org.uk</w:t>
        </w:r>
      </w:hyperlink>
      <w:r w:rsidRPr="004C1FA3">
        <w:rPr>
          <w:color w:val="002060"/>
        </w:rPr>
        <w:t xml:space="preserve">. </w:t>
      </w:r>
    </w:p>
    <w:p w:rsidR="009D66F4" w:rsidRPr="004C1FA3" w:rsidRDefault="009D66F4" w:rsidP="00243FCA">
      <w:pPr>
        <w:pStyle w:val="04Maintext"/>
        <w:rPr>
          <w:color w:val="002060"/>
        </w:rPr>
      </w:pPr>
    </w:p>
    <w:p w:rsidR="00F04D98" w:rsidRPr="006379C5" w:rsidRDefault="00F04D98" w:rsidP="006379C5">
      <w:pPr>
        <w:pStyle w:val="03Subtitle2"/>
      </w:pPr>
      <w:r w:rsidRPr="006379C5">
        <w:t>Jurisdiction</w:t>
      </w:r>
    </w:p>
    <w:p w:rsidR="00F04D98" w:rsidRPr="001F530E" w:rsidRDefault="00F04D98" w:rsidP="00F04D98">
      <w:pPr>
        <w:pStyle w:val="04Maintext"/>
        <w:rPr>
          <w:color w:val="auto"/>
        </w:rPr>
      </w:pPr>
      <w:r w:rsidRPr="001F530E">
        <w:rPr>
          <w:color w:val="auto"/>
        </w:rPr>
        <w:t>This agreement is governed by and should be interpreted in accordance with Scottish law and you agree to submit to the non-exclusive jurisdiction of the Scottish Courts.</w:t>
      </w:r>
    </w:p>
    <w:p w:rsidR="00B30A4E" w:rsidRDefault="007B4B79" w:rsidP="00B30A4E">
      <w:pPr>
        <w:pStyle w:val="Style3"/>
      </w:pPr>
      <w:r>
        <w:t xml:space="preserve"> </w:t>
      </w:r>
    </w:p>
    <w:p w:rsidR="00791CBF" w:rsidRPr="00605A1F" w:rsidRDefault="00791CBF" w:rsidP="00791CBF">
      <w:pPr>
        <w:pStyle w:val="Style3"/>
      </w:pPr>
      <w:r>
        <w:t>DESCRIPTION OF SERVICE ELEMENTS</w:t>
      </w:r>
    </w:p>
    <w:p w:rsidR="001F4C2F" w:rsidRPr="001F4C2F" w:rsidRDefault="001F4C2F" w:rsidP="001F4C2F">
      <w:pPr>
        <w:spacing w:after="120"/>
        <w:rPr>
          <w:rFonts w:ascii="Calibri" w:hAnsi="Calibri"/>
          <w:sz w:val="22"/>
          <w:szCs w:val="22"/>
        </w:rPr>
      </w:pPr>
      <w:r w:rsidRPr="001F4C2F">
        <w:rPr>
          <w:rFonts w:ascii="Calibri" w:hAnsi="Calibri"/>
          <w:b/>
          <w:sz w:val="22"/>
          <w:szCs w:val="22"/>
        </w:rPr>
        <w:t xml:space="preserve">Newsletter.  </w:t>
      </w:r>
      <w:r w:rsidRPr="001F4C2F">
        <w:rPr>
          <w:rFonts w:ascii="Calibri" w:hAnsi="Calibri"/>
          <w:sz w:val="22"/>
          <w:szCs w:val="22"/>
        </w:rPr>
        <w:t xml:space="preserve">On an annual basis we issue a newsletter highlighting current events in the field of financial services that we deem to be of relevance to our clients.  To reduce the amount of paper being issued, we would prefer to send your newsletter by email. If you consent to receiving the annual newsletter you can provide your consent and distribution preference below.  </w:t>
      </w:r>
    </w:p>
    <w:p w:rsidR="001F4C2F" w:rsidRPr="001F4C2F" w:rsidRDefault="001F4C2F" w:rsidP="001F4C2F">
      <w:pPr>
        <w:contextualSpacing/>
        <w:rPr>
          <w:rFonts w:ascii="Calibri" w:eastAsia="Calibri" w:hAnsi="Calibri"/>
          <w:b/>
          <w:sz w:val="16"/>
          <w:szCs w:val="16"/>
          <w:lang w:val="en-US" w:eastAsia="en-GB"/>
        </w:rPr>
      </w:pPr>
      <w:r w:rsidRPr="001F4C2F">
        <w:rPr>
          <w:rFonts w:ascii="Calibri" w:eastAsia="Calibri" w:hAnsi="Calibri"/>
          <w:b/>
          <w:sz w:val="22"/>
          <w:szCs w:val="22"/>
          <w:lang w:val="en-US" w:eastAsia="en-GB"/>
        </w:rPr>
        <w:t xml:space="preserve">I / we consent to receiving an annual newsletter </w:t>
      </w:r>
      <w:r w:rsidRPr="001F4C2F">
        <w:rPr>
          <w:rFonts w:ascii="Calibri" w:eastAsia="Calibri" w:hAnsi="Calibri"/>
          <w:b/>
          <w:sz w:val="16"/>
          <w:szCs w:val="16"/>
          <w:lang w:val="en-US" w:eastAsia="en-GB"/>
        </w:rPr>
        <w:t>(please tick one of the below to confirm your delivery preference)</w:t>
      </w:r>
    </w:p>
    <w:p w:rsidR="001F4C2F" w:rsidRPr="001F4C2F" w:rsidRDefault="001F4C2F" w:rsidP="001F4C2F">
      <w:pPr>
        <w:contextualSpacing/>
        <w:rPr>
          <w:rFonts w:ascii="Calibri" w:eastAsia="Calibri" w:hAnsi="Calibri"/>
          <w:sz w:val="22"/>
          <w:szCs w:val="22"/>
          <w:lang w:val="en-US" w:eastAsia="en-GB"/>
        </w:rPr>
      </w:pPr>
    </w:p>
    <w:tbl>
      <w:tblPr>
        <w:tblW w:w="4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526"/>
        <w:gridCol w:w="1644"/>
        <w:gridCol w:w="525"/>
      </w:tblGrid>
      <w:tr w:rsidR="001F4C2F" w:rsidRPr="001F4C2F" w:rsidTr="001174EE">
        <w:tc>
          <w:tcPr>
            <w:tcW w:w="1757" w:type="dxa"/>
            <w:tcBorders>
              <w:top w:val="nil"/>
              <w:left w:val="nil"/>
              <w:bottom w:val="nil"/>
              <w:right w:val="single" w:sz="4" w:space="0" w:color="auto"/>
            </w:tcBorders>
            <w:hideMark/>
          </w:tcPr>
          <w:p w:rsidR="001F4C2F" w:rsidRPr="001F4C2F" w:rsidRDefault="001F4C2F" w:rsidP="001F4C2F">
            <w:pPr>
              <w:spacing w:before="60" w:after="60"/>
              <w:rPr>
                <w:rFonts w:ascii="Calibri" w:eastAsia="Calibri" w:hAnsi="Calibri"/>
                <w:b/>
                <w:sz w:val="22"/>
                <w:szCs w:val="22"/>
                <w:lang w:eastAsia="en-GB"/>
              </w:rPr>
            </w:pPr>
            <w:r w:rsidRPr="001F4C2F">
              <w:rPr>
                <w:rFonts w:ascii="Calibri" w:eastAsia="Calibri" w:hAnsi="Calibri"/>
                <w:b/>
                <w:sz w:val="22"/>
                <w:szCs w:val="22"/>
                <w:lang w:eastAsia="en-GB"/>
              </w:rPr>
              <w:t>Email</w:t>
            </w:r>
          </w:p>
        </w:tc>
        <w:tc>
          <w:tcPr>
            <w:tcW w:w="526" w:type="dxa"/>
            <w:tcBorders>
              <w:top w:val="single" w:sz="4" w:space="0" w:color="auto"/>
              <w:left w:val="single" w:sz="4" w:space="0" w:color="auto"/>
              <w:bottom w:val="single" w:sz="4" w:space="0" w:color="auto"/>
              <w:right w:val="single" w:sz="4" w:space="0" w:color="auto"/>
            </w:tcBorders>
          </w:tcPr>
          <w:p w:rsidR="001F4C2F" w:rsidRPr="001F4C2F" w:rsidRDefault="001F4C2F" w:rsidP="001F4C2F">
            <w:pPr>
              <w:spacing w:before="60" w:after="60"/>
              <w:rPr>
                <w:rFonts w:ascii="Calibri" w:eastAsia="Calibri" w:hAnsi="Calibri"/>
                <w:sz w:val="22"/>
                <w:szCs w:val="22"/>
                <w:lang w:eastAsia="en-GB"/>
              </w:rPr>
            </w:pPr>
          </w:p>
        </w:tc>
        <w:tc>
          <w:tcPr>
            <w:tcW w:w="1644" w:type="dxa"/>
            <w:tcBorders>
              <w:top w:val="nil"/>
              <w:left w:val="single" w:sz="4" w:space="0" w:color="auto"/>
              <w:bottom w:val="nil"/>
              <w:right w:val="single" w:sz="4" w:space="0" w:color="auto"/>
            </w:tcBorders>
            <w:hideMark/>
          </w:tcPr>
          <w:p w:rsidR="001F4C2F" w:rsidRPr="001F4C2F" w:rsidRDefault="001F4C2F" w:rsidP="001F4C2F">
            <w:pPr>
              <w:spacing w:before="60" w:after="60"/>
              <w:rPr>
                <w:rFonts w:ascii="Calibri" w:eastAsia="Calibri" w:hAnsi="Calibri"/>
                <w:b/>
                <w:sz w:val="22"/>
                <w:szCs w:val="22"/>
                <w:lang w:eastAsia="en-GB"/>
              </w:rPr>
            </w:pPr>
            <w:r w:rsidRPr="001F4C2F">
              <w:rPr>
                <w:rFonts w:ascii="Calibri" w:eastAsia="Calibri" w:hAnsi="Calibri"/>
                <w:b/>
                <w:sz w:val="22"/>
                <w:szCs w:val="22"/>
                <w:lang w:eastAsia="en-GB"/>
              </w:rPr>
              <w:t>Post</w:t>
            </w:r>
          </w:p>
        </w:tc>
        <w:tc>
          <w:tcPr>
            <w:tcW w:w="525" w:type="dxa"/>
            <w:tcBorders>
              <w:top w:val="single" w:sz="4" w:space="0" w:color="auto"/>
              <w:left w:val="single" w:sz="4" w:space="0" w:color="auto"/>
              <w:bottom w:val="single" w:sz="4" w:space="0" w:color="auto"/>
              <w:right w:val="single" w:sz="4" w:space="0" w:color="auto"/>
            </w:tcBorders>
          </w:tcPr>
          <w:p w:rsidR="001F4C2F" w:rsidRPr="001F4C2F" w:rsidRDefault="001F4C2F" w:rsidP="001F4C2F">
            <w:pPr>
              <w:spacing w:before="60" w:after="60"/>
              <w:rPr>
                <w:rFonts w:ascii="Calibri" w:eastAsia="Calibri" w:hAnsi="Calibri"/>
                <w:sz w:val="22"/>
                <w:szCs w:val="22"/>
                <w:lang w:eastAsia="en-GB"/>
              </w:rPr>
            </w:pPr>
          </w:p>
        </w:tc>
      </w:tr>
    </w:tbl>
    <w:p w:rsidR="001F4C2F" w:rsidRPr="001F4C2F" w:rsidRDefault="001F4C2F" w:rsidP="001F4C2F">
      <w:pPr>
        <w:ind w:left="426" w:hanging="426"/>
        <w:rPr>
          <w:rFonts w:ascii="Calibri" w:eastAsia="Calibri" w:hAnsi="Calibri"/>
          <w:color w:val="404040"/>
          <w:sz w:val="22"/>
          <w:szCs w:val="22"/>
          <w:lang w:eastAsia="en-G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521"/>
      </w:tblGrid>
      <w:tr w:rsidR="001F4C2F" w:rsidRPr="001F4C2F" w:rsidTr="001174EE">
        <w:tc>
          <w:tcPr>
            <w:tcW w:w="2405" w:type="dxa"/>
            <w:tcBorders>
              <w:top w:val="single" w:sz="4" w:space="0" w:color="auto"/>
              <w:left w:val="single" w:sz="4" w:space="0" w:color="auto"/>
              <w:bottom w:val="single" w:sz="4" w:space="0" w:color="auto"/>
              <w:right w:val="single" w:sz="4" w:space="0" w:color="auto"/>
            </w:tcBorders>
            <w:shd w:val="clear" w:color="auto" w:fill="F5F4F4"/>
            <w:hideMark/>
          </w:tcPr>
          <w:p w:rsidR="001F4C2F" w:rsidRPr="001F4C2F" w:rsidRDefault="001F4C2F" w:rsidP="001F4C2F">
            <w:pPr>
              <w:spacing w:before="60" w:after="60"/>
              <w:rPr>
                <w:rFonts w:ascii="Calibri" w:eastAsia="Calibri" w:hAnsi="Calibri"/>
                <w:color w:val="404040"/>
                <w:sz w:val="22"/>
                <w:szCs w:val="22"/>
                <w:lang w:eastAsia="en-GB"/>
              </w:rPr>
            </w:pPr>
            <w:r w:rsidRPr="001F4C2F">
              <w:rPr>
                <w:rFonts w:ascii="Calibri" w:eastAsia="Calibri" w:hAnsi="Calibri"/>
                <w:color w:val="404040"/>
                <w:sz w:val="22"/>
                <w:szCs w:val="22"/>
                <w:lang w:eastAsia="en-GB"/>
              </w:rPr>
              <w:t>Email address:</w:t>
            </w:r>
          </w:p>
        </w:tc>
        <w:tc>
          <w:tcPr>
            <w:tcW w:w="6521" w:type="dxa"/>
            <w:tcBorders>
              <w:top w:val="single" w:sz="4" w:space="0" w:color="auto"/>
              <w:left w:val="single" w:sz="4" w:space="0" w:color="auto"/>
              <w:bottom w:val="single" w:sz="4" w:space="0" w:color="auto"/>
              <w:right w:val="single" w:sz="4" w:space="0" w:color="auto"/>
            </w:tcBorders>
          </w:tcPr>
          <w:p w:rsidR="001F4C2F" w:rsidRPr="001F4C2F" w:rsidRDefault="001F4C2F" w:rsidP="001F4C2F">
            <w:pPr>
              <w:spacing w:before="60" w:after="60"/>
              <w:rPr>
                <w:rFonts w:eastAsia="Calibri"/>
                <w:color w:val="404040"/>
                <w:sz w:val="22"/>
                <w:szCs w:val="22"/>
                <w:lang w:eastAsia="en-GB"/>
              </w:rPr>
            </w:pPr>
          </w:p>
        </w:tc>
      </w:tr>
    </w:tbl>
    <w:p w:rsidR="001F4C2F" w:rsidRPr="001F4C2F" w:rsidRDefault="001F4C2F" w:rsidP="001F4C2F">
      <w:pPr>
        <w:spacing w:after="120"/>
        <w:rPr>
          <w:rFonts w:ascii="Calibri" w:hAnsi="Calibri"/>
          <w:sz w:val="22"/>
          <w:szCs w:val="22"/>
          <w:highlight w:val="yellow"/>
        </w:rPr>
      </w:pPr>
    </w:p>
    <w:p w:rsidR="001F4C2F" w:rsidRPr="001F4C2F" w:rsidRDefault="001F4C2F" w:rsidP="001F4C2F">
      <w:pPr>
        <w:contextualSpacing/>
        <w:rPr>
          <w:rFonts w:ascii="Calibri" w:eastAsia="Calibri" w:hAnsi="Calibri"/>
          <w:color w:val="404040"/>
          <w:sz w:val="22"/>
          <w:szCs w:val="22"/>
          <w:lang w:val="en-US" w:eastAsia="en-GB"/>
        </w:rPr>
      </w:pPr>
      <w:r w:rsidRPr="001F4C2F">
        <w:rPr>
          <w:rFonts w:ascii="Calibri" w:eastAsia="Calibri" w:hAnsi="Calibri"/>
          <w:sz w:val="22"/>
          <w:szCs w:val="22"/>
          <w:lang w:val="en-US" w:eastAsia="en-GB"/>
        </w:rPr>
        <w:t>From time to time we may wish to contact you over and above the provision of a newsletter to offer additional products or services which may be of interest to you. In order to do this, we require your consent by agreeing to one or all of the options:</w:t>
      </w:r>
    </w:p>
    <w:p w:rsidR="001F4C2F" w:rsidRPr="001F4C2F" w:rsidRDefault="001F4C2F" w:rsidP="001F4C2F">
      <w:pPr>
        <w:contextualSpacing/>
        <w:rPr>
          <w:rFonts w:ascii="Calibri" w:eastAsia="Calibri" w:hAnsi="Calibri"/>
          <w:sz w:val="22"/>
          <w:szCs w:val="22"/>
          <w:lang w:val="en-US" w:eastAsia="en-GB"/>
        </w:rPr>
      </w:pPr>
    </w:p>
    <w:p w:rsidR="001F4C2F" w:rsidRPr="001F4C2F" w:rsidRDefault="001F4C2F" w:rsidP="001F4C2F">
      <w:pPr>
        <w:contextualSpacing/>
        <w:rPr>
          <w:rFonts w:ascii="Calibri" w:eastAsia="Calibri" w:hAnsi="Calibri"/>
          <w:b/>
          <w:sz w:val="22"/>
          <w:szCs w:val="22"/>
          <w:lang w:val="en-US" w:eastAsia="en-GB"/>
        </w:rPr>
      </w:pPr>
      <w:r w:rsidRPr="001F4C2F">
        <w:rPr>
          <w:rFonts w:ascii="Calibri" w:eastAsia="Calibri" w:hAnsi="Calibri"/>
          <w:b/>
          <w:sz w:val="22"/>
          <w:szCs w:val="22"/>
          <w:lang w:val="en-US" w:eastAsia="en-GB"/>
        </w:rPr>
        <w:t>I / we consent to be contacted for marketing purposes by:</w:t>
      </w:r>
    </w:p>
    <w:p w:rsidR="001F4C2F" w:rsidRPr="001F4C2F" w:rsidRDefault="001F4C2F" w:rsidP="001F4C2F">
      <w:pPr>
        <w:contextualSpacing/>
        <w:rPr>
          <w:rFonts w:ascii="Calibri" w:eastAsia="Calibri" w:hAnsi="Calibri"/>
          <w:sz w:val="22"/>
          <w:szCs w:val="22"/>
          <w:lang w:val="en-US" w:eastAsia="en-GB"/>
        </w:rPr>
      </w:pP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526"/>
        <w:gridCol w:w="1701"/>
        <w:gridCol w:w="525"/>
        <w:gridCol w:w="1701"/>
        <w:gridCol w:w="525"/>
        <w:gridCol w:w="1644"/>
        <w:gridCol w:w="525"/>
      </w:tblGrid>
      <w:tr w:rsidR="001F4C2F" w:rsidRPr="001F4C2F" w:rsidTr="001174EE">
        <w:tc>
          <w:tcPr>
            <w:tcW w:w="1757" w:type="dxa"/>
            <w:tcBorders>
              <w:top w:val="nil"/>
              <w:left w:val="nil"/>
              <w:bottom w:val="nil"/>
              <w:right w:val="single" w:sz="4" w:space="0" w:color="auto"/>
            </w:tcBorders>
            <w:hideMark/>
          </w:tcPr>
          <w:p w:rsidR="001F4C2F" w:rsidRPr="001F4C2F" w:rsidRDefault="001F4C2F" w:rsidP="001F4C2F">
            <w:pPr>
              <w:spacing w:before="60" w:after="60"/>
              <w:rPr>
                <w:rFonts w:ascii="Calibri" w:eastAsia="Calibri" w:hAnsi="Calibri"/>
                <w:b/>
                <w:sz w:val="22"/>
                <w:szCs w:val="22"/>
                <w:lang w:eastAsia="en-GB"/>
              </w:rPr>
            </w:pPr>
            <w:r w:rsidRPr="001F4C2F">
              <w:rPr>
                <w:rFonts w:ascii="Calibri" w:eastAsia="Calibri" w:hAnsi="Calibri"/>
                <w:b/>
                <w:sz w:val="22"/>
                <w:szCs w:val="22"/>
                <w:lang w:eastAsia="en-GB"/>
              </w:rPr>
              <w:t>Email</w:t>
            </w:r>
          </w:p>
        </w:tc>
        <w:tc>
          <w:tcPr>
            <w:tcW w:w="526" w:type="dxa"/>
            <w:tcBorders>
              <w:top w:val="single" w:sz="4" w:space="0" w:color="auto"/>
              <w:left w:val="single" w:sz="4" w:space="0" w:color="auto"/>
              <w:bottom w:val="single" w:sz="4" w:space="0" w:color="auto"/>
              <w:right w:val="single" w:sz="4" w:space="0" w:color="auto"/>
            </w:tcBorders>
          </w:tcPr>
          <w:p w:rsidR="001F4C2F" w:rsidRPr="001F4C2F" w:rsidRDefault="001F4C2F" w:rsidP="001F4C2F">
            <w:pPr>
              <w:spacing w:before="60" w:after="60"/>
              <w:rPr>
                <w:rFonts w:ascii="Calibri" w:eastAsia="Calibri" w:hAnsi="Calibri"/>
                <w:sz w:val="22"/>
                <w:szCs w:val="22"/>
                <w:lang w:eastAsia="en-GB"/>
              </w:rPr>
            </w:pPr>
          </w:p>
        </w:tc>
        <w:tc>
          <w:tcPr>
            <w:tcW w:w="1701" w:type="dxa"/>
            <w:tcBorders>
              <w:top w:val="nil"/>
              <w:left w:val="single" w:sz="4" w:space="0" w:color="auto"/>
              <w:bottom w:val="nil"/>
              <w:right w:val="single" w:sz="4" w:space="0" w:color="auto"/>
            </w:tcBorders>
            <w:hideMark/>
          </w:tcPr>
          <w:p w:rsidR="001F4C2F" w:rsidRPr="001F4C2F" w:rsidRDefault="001F4C2F" w:rsidP="001F4C2F">
            <w:pPr>
              <w:spacing w:before="60" w:after="60"/>
              <w:rPr>
                <w:rFonts w:ascii="Calibri" w:eastAsia="Calibri" w:hAnsi="Calibri"/>
                <w:b/>
                <w:sz w:val="22"/>
                <w:szCs w:val="22"/>
                <w:lang w:eastAsia="en-GB"/>
              </w:rPr>
            </w:pPr>
            <w:r w:rsidRPr="001F4C2F">
              <w:rPr>
                <w:rFonts w:ascii="Calibri" w:eastAsia="Calibri" w:hAnsi="Calibri"/>
                <w:b/>
                <w:sz w:val="22"/>
                <w:szCs w:val="22"/>
                <w:lang w:eastAsia="en-GB"/>
              </w:rPr>
              <w:t>Telephone</w:t>
            </w:r>
          </w:p>
        </w:tc>
        <w:tc>
          <w:tcPr>
            <w:tcW w:w="525" w:type="dxa"/>
            <w:tcBorders>
              <w:top w:val="single" w:sz="4" w:space="0" w:color="auto"/>
              <w:left w:val="single" w:sz="4" w:space="0" w:color="auto"/>
              <w:bottom w:val="single" w:sz="4" w:space="0" w:color="auto"/>
              <w:right w:val="single" w:sz="4" w:space="0" w:color="auto"/>
            </w:tcBorders>
          </w:tcPr>
          <w:p w:rsidR="001F4C2F" w:rsidRPr="001F4C2F" w:rsidRDefault="001F4C2F" w:rsidP="001F4C2F">
            <w:pPr>
              <w:spacing w:before="60" w:after="60"/>
              <w:rPr>
                <w:rFonts w:ascii="Calibri" w:eastAsia="Calibri" w:hAnsi="Calibri"/>
                <w:sz w:val="22"/>
                <w:szCs w:val="22"/>
                <w:lang w:eastAsia="en-GB"/>
              </w:rPr>
            </w:pPr>
          </w:p>
        </w:tc>
        <w:tc>
          <w:tcPr>
            <w:tcW w:w="1701" w:type="dxa"/>
            <w:tcBorders>
              <w:top w:val="nil"/>
              <w:left w:val="single" w:sz="4" w:space="0" w:color="auto"/>
              <w:bottom w:val="nil"/>
              <w:right w:val="single" w:sz="4" w:space="0" w:color="auto"/>
            </w:tcBorders>
            <w:hideMark/>
          </w:tcPr>
          <w:p w:rsidR="001F4C2F" w:rsidRPr="001F4C2F" w:rsidRDefault="001F4C2F" w:rsidP="001F4C2F">
            <w:pPr>
              <w:spacing w:before="60" w:after="60"/>
              <w:rPr>
                <w:rFonts w:ascii="Calibri" w:eastAsia="Calibri" w:hAnsi="Calibri"/>
                <w:b/>
                <w:sz w:val="22"/>
                <w:szCs w:val="22"/>
                <w:lang w:eastAsia="en-GB"/>
              </w:rPr>
            </w:pPr>
            <w:r w:rsidRPr="001F4C2F">
              <w:rPr>
                <w:rFonts w:ascii="Calibri" w:eastAsia="Calibri" w:hAnsi="Calibri"/>
                <w:b/>
                <w:sz w:val="22"/>
                <w:szCs w:val="22"/>
                <w:lang w:eastAsia="en-GB"/>
              </w:rPr>
              <w:t>Text message</w:t>
            </w:r>
          </w:p>
        </w:tc>
        <w:tc>
          <w:tcPr>
            <w:tcW w:w="525" w:type="dxa"/>
            <w:tcBorders>
              <w:top w:val="single" w:sz="4" w:space="0" w:color="auto"/>
              <w:left w:val="single" w:sz="4" w:space="0" w:color="auto"/>
              <w:bottom w:val="single" w:sz="4" w:space="0" w:color="auto"/>
              <w:right w:val="single" w:sz="4" w:space="0" w:color="auto"/>
            </w:tcBorders>
          </w:tcPr>
          <w:p w:rsidR="001F4C2F" w:rsidRPr="001F4C2F" w:rsidRDefault="001F4C2F" w:rsidP="001F4C2F">
            <w:pPr>
              <w:spacing w:before="60" w:after="60"/>
              <w:rPr>
                <w:rFonts w:ascii="Calibri" w:eastAsia="Calibri" w:hAnsi="Calibri"/>
                <w:sz w:val="22"/>
                <w:szCs w:val="22"/>
                <w:lang w:eastAsia="en-GB"/>
              </w:rPr>
            </w:pPr>
          </w:p>
        </w:tc>
        <w:tc>
          <w:tcPr>
            <w:tcW w:w="1644" w:type="dxa"/>
            <w:tcBorders>
              <w:top w:val="nil"/>
              <w:left w:val="single" w:sz="4" w:space="0" w:color="auto"/>
              <w:bottom w:val="nil"/>
              <w:right w:val="single" w:sz="4" w:space="0" w:color="auto"/>
            </w:tcBorders>
            <w:hideMark/>
          </w:tcPr>
          <w:p w:rsidR="001F4C2F" w:rsidRPr="001F4C2F" w:rsidRDefault="001F4C2F" w:rsidP="001F4C2F">
            <w:pPr>
              <w:spacing w:before="60" w:after="60"/>
              <w:rPr>
                <w:rFonts w:ascii="Calibri" w:eastAsia="Calibri" w:hAnsi="Calibri"/>
                <w:b/>
                <w:sz w:val="22"/>
                <w:szCs w:val="22"/>
                <w:lang w:eastAsia="en-GB"/>
              </w:rPr>
            </w:pPr>
            <w:r w:rsidRPr="001F4C2F">
              <w:rPr>
                <w:rFonts w:ascii="Calibri" w:eastAsia="Calibri" w:hAnsi="Calibri"/>
                <w:b/>
                <w:sz w:val="22"/>
                <w:szCs w:val="22"/>
                <w:lang w:eastAsia="en-GB"/>
              </w:rPr>
              <w:t>Post</w:t>
            </w:r>
          </w:p>
        </w:tc>
        <w:tc>
          <w:tcPr>
            <w:tcW w:w="525" w:type="dxa"/>
            <w:tcBorders>
              <w:top w:val="single" w:sz="4" w:space="0" w:color="auto"/>
              <w:left w:val="single" w:sz="4" w:space="0" w:color="auto"/>
              <w:bottom w:val="single" w:sz="4" w:space="0" w:color="auto"/>
              <w:right w:val="single" w:sz="4" w:space="0" w:color="auto"/>
            </w:tcBorders>
          </w:tcPr>
          <w:p w:rsidR="001F4C2F" w:rsidRPr="001F4C2F" w:rsidRDefault="001F4C2F" w:rsidP="001F4C2F">
            <w:pPr>
              <w:spacing w:before="60" w:after="60"/>
              <w:rPr>
                <w:rFonts w:ascii="Calibri" w:eastAsia="Calibri" w:hAnsi="Calibri"/>
                <w:sz w:val="22"/>
                <w:szCs w:val="22"/>
                <w:lang w:eastAsia="en-GB"/>
              </w:rPr>
            </w:pPr>
          </w:p>
        </w:tc>
      </w:tr>
    </w:tbl>
    <w:p w:rsidR="001F4C2F" w:rsidRPr="001F4C2F" w:rsidRDefault="001F4C2F" w:rsidP="001F4C2F">
      <w:pPr>
        <w:rPr>
          <w:rFonts w:ascii="Calibri" w:eastAsia="Calibri" w:hAnsi="Calibri"/>
          <w:b/>
          <w:sz w:val="22"/>
          <w:szCs w:val="22"/>
          <w:lang w:eastAsia="en-GB"/>
        </w:rPr>
      </w:pPr>
      <w:r w:rsidRPr="001F4C2F">
        <w:rPr>
          <w:rFonts w:ascii="Calibri" w:eastAsia="Calibri" w:hAnsi="Calibri"/>
          <w:b/>
          <w:sz w:val="22"/>
          <w:szCs w:val="22"/>
          <w:lang w:eastAsia="en-GB"/>
        </w:rPr>
        <w:t>Please note that you may withdraw this consent at any time by notifying us at our main business address.</w:t>
      </w:r>
    </w:p>
    <w:p w:rsidR="001F4C2F" w:rsidRDefault="001F4C2F" w:rsidP="00791CBF">
      <w:pPr>
        <w:pStyle w:val="BodyText"/>
        <w:rPr>
          <w:rFonts w:ascii="Calibri" w:hAnsi="Calibri"/>
          <w:b/>
          <w:sz w:val="22"/>
          <w:szCs w:val="22"/>
        </w:rPr>
      </w:pPr>
    </w:p>
    <w:p w:rsidR="00791CBF" w:rsidRPr="002838DE" w:rsidRDefault="00791CBF" w:rsidP="00791CBF">
      <w:pPr>
        <w:pStyle w:val="BodyText"/>
        <w:rPr>
          <w:rFonts w:ascii="Calibri" w:hAnsi="Calibri"/>
          <w:sz w:val="22"/>
          <w:szCs w:val="22"/>
        </w:rPr>
      </w:pPr>
      <w:r w:rsidRPr="002838DE">
        <w:rPr>
          <w:rFonts w:ascii="Calibri" w:hAnsi="Calibri"/>
          <w:b/>
          <w:sz w:val="22"/>
          <w:szCs w:val="22"/>
        </w:rPr>
        <w:t xml:space="preserve">Telephone access to adviser.  </w:t>
      </w:r>
      <w:r w:rsidRPr="002838DE">
        <w:rPr>
          <w:rFonts w:ascii="Calibri" w:hAnsi="Calibri"/>
          <w:sz w:val="22"/>
          <w:szCs w:val="22"/>
        </w:rPr>
        <w:t>When you require support /guidance you may contact us and if we are not available we will contact you back within normal working hours as soon as possible.</w:t>
      </w:r>
    </w:p>
    <w:p w:rsidR="00791CBF" w:rsidRPr="002838DE" w:rsidRDefault="00791CBF" w:rsidP="00791CBF">
      <w:pPr>
        <w:pStyle w:val="BodyText"/>
        <w:rPr>
          <w:rFonts w:ascii="Calibri" w:hAnsi="Calibri"/>
          <w:sz w:val="22"/>
          <w:szCs w:val="22"/>
        </w:rPr>
      </w:pPr>
      <w:r w:rsidRPr="002838DE">
        <w:rPr>
          <w:rFonts w:ascii="Calibri" w:hAnsi="Calibri"/>
          <w:b/>
          <w:sz w:val="22"/>
          <w:szCs w:val="22"/>
        </w:rPr>
        <w:t xml:space="preserve">Full Financial Planning Review.  </w:t>
      </w:r>
      <w:r w:rsidRPr="002838DE">
        <w:rPr>
          <w:rFonts w:ascii="Calibri" w:hAnsi="Calibri"/>
          <w:sz w:val="22"/>
          <w:szCs w:val="22"/>
        </w:rPr>
        <w:t>This covers the advice process detailed above.</w:t>
      </w:r>
    </w:p>
    <w:p w:rsidR="00791CBF" w:rsidRPr="002838DE" w:rsidRDefault="00791CBF" w:rsidP="00791CBF">
      <w:pPr>
        <w:pStyle w:val="BodyText"/>
        <w:rPr>
          <w:rFonts w:ascii="Calibri" w:hAnsi="Calibri"/>
          <w:sz w:val="22"/>
          <w:szCs w:val="22"/>
        </w:rPr>
      </w:pPr>
      <w:r w:rsidRPr="002838DE">
        <w:rPr>
          <w:rFonts w:ascii="Calibri" w:hAnsi="Calibri"/>
          <w:b/>
          <w:sz w:val="22"/>
          <w:szCs w:val="22"/>
        </w:rPr>
        <w:t xml:space="preserve">Valuation Report.  </w:t>
      </w:r>
      <w:r w:rsidRPr="002838DE">
        <w:rPr>
          <w:rFonts w:ascii="Calibri" w:hAnsi="Calibri"/>
          <w:sz w:val="22"/>
          <w:szCs w:val="22"/>
        </w:rPr>
        <w:t>This provides an up to date valuation of your investment/portfolio.</w:t>
      </w:r>
    </w:p>
    <w:p w:rsidR="00791CBF" w:rsidRPr="002838DE" w:rsidRDefault="00791CBF" w:rsidP="00791CBF">
      <w:pPr>
        <w:pStyle w:val="BodyText"/>
        <w:rPr>
          <w:rFonts w:ascii="Calibri" w:hAnsi="Calibri"/>
          <w:sz w:val="22"/>
          <w:szCs w:val="22"/>
        </w:rPr>
      </w:pPr>
      <w:r w:rsidRPr="002838DE">
        <w:rPr>
          <w:rFonts w:ascii="Calibri" w:hAnsi="Calibri"/>
          <w:b/>
          <w:bCs/>
          <w:sz w:val="22"/>
          <w:szCs w:val="22"/>
        </w:rPr>
        <w:t xml:space="preserve">Online Portfolio Access.  </w:t>
      </w:r>
      <w:r w:rsidRPr="002838DE">
        <w:rPr>
          <w:rFonts w:ascii="Calibri" w:hAnsi="Calibri"/>
          <w:sz w:val="22"/>
          <w:szCs w:val="22"/>
        </w:rPr>
        <w:t xml:space="preserve">You can access your portfolio information online at any time. </w:t>
      </w:r>
    </w:p>
    <w:p w:rsidR="00791CBF" w:rsidRPr="002838DE" w:rsidRDefault="00791CBF" w:rsidP="00791CBF">
      <w:pPr>
        <w:pStyle w:val="ListParagraph"/>
      </w:pPr>
      <w:r w:rsidRPr="002838DE">
        <w:rPr>
          <w:b/>
        </w:rPr>
        <w:t>Asset Allocation Review</w:t>
      </w:r>
      <w:r w:rsidRPr="002838DE">
        <w:t xml:space="preserve">.  The underlying assets will be reviewed to assess whether they correspond with the up to date view in respect of your attitude to investment risk.  </w:t>
      </w:r>
    </w:p>
    <w:p w:rsidR="00791CBF" w:rsidRPr="002838DE" w:rsidRDefault="00791CBF" w:rsidP="00791CBF">
      <w:pPr>
        <w:pStyle w:val="BodyText"/>
        <w:rPr>
          <w:rFonts w:ascii="Calibri" w:hAnsi="Calibri"/>
          <w:sz w:val="22"/>
          <w:szCs w:val="22"/>
        </w:rPr>
      </w:pPr>
      <w:r w:rsidRPr="002838DE">
        <w:rPr>
          <w:rFonts w:ascii="Calibri" w:hAnsi="Calibri" w:cs="Arial"/>
          <w:b/>
          <w:color w:val="000000"/>
          <w:sz w:val="22"/>
          <w:szCs w:val="22"/>
        </w:rPr>
        <w:t xml:space="preserve">Review meeting.  </w:t>
      </w:r>
      <w:r w:rsidRPr="002838DE">
        <w:rPr>
          <w:rFonts w:ascii="Calibri" w:hAnsi="Calibri"/>
          <w:sz w:val="22"/>
          <w:szCs w:val="22"/>
        </w:rPr>
        <w:t xml:space="preserve">An annual report will be sent to you providing you with an up to date valuation and details of costs etc.  You will be invited to arrange a review meeting with us, alternatively you can telephone to let us know any changes to your circumstances, attitude to investment risk, financial priorities or anything else.  With the up to date information we will conduct a review of your investments, including a suitability review.  We will then discuss in detail with you and proceed to advise you of any recommendations we have.  </w:t>
      </w:r>
    </w:p>
    <w:p w:rsidR="0095692F" w:rsidRPr="003B34F5" w:rsidRDefault="00411E4B" w:rsidP="00C27813">
      <w:pPr>
        <w:pStyle w:val="Style3"/>
      </w:pPr>
      <w:r w:rsidRPr="002838DE">
        <w:rPr>
          <w:sz w:val="22"/>
          <w:szCs w:val="22"/>
        </w:rPr>
        <w:lastRenderedPageBreak/>
        <w:br w:type="page"/>
      </w:r>
      <w:r w:rsidR="00267DE6" w:rsidRPr="003B34F5">
        <w:lastRenderedPageBreak/>
        <w:t>YOUR CONSENT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3E351C">
        <w:tc>
          <w:tcPr>
            <w:tcW w:w="10314" w:type="dxa"/>
            <w:shd w:val="clear" w:color="auto" w:fill="auto"/>
          </w:tcPr>
          <w:p w:rsidR="003E351C" w:rsidRDefault="003E351C" w:rsidP="0058716A">
            <w:pPr>
              <w:pStyle w:val="04Maintext"/>
              <w:spacing w:before="40" w:after="40"/>
            </w:pPr>
            <w:r w:rsidRPr="00117C64">
              <w:rPr>
                <w:b/>
              </w:rPr>
              <w:t>This is our standard client agreement</w:t>
            </w:r>
            <w:r w:rsidR="00604AD5">
              <w:rPr>
                <w:b/>
              </w:rPr>
              <w:t xml:space="preserve"> (</w:t>
            </w:r>
            <w:r w:rsidR="00A31C43">
              <w:rPr>
                <w:b/>
              </w:rPr>
              <w:t xml:space="preserve">CAIB </w:t>
            </w:r>
            <w:r w:rsidR="0058716A">
              <w:rPr>
                <w:b/>
              </w:rPr>
              <w:t>1</w:t>
            </w:r>
            <w:r w:rsidR="00604AD5">
              <w:rPr>
                <w:b/>
              </w:rPr>
              <w:t>/1</w:t>
            </w:r>
            <w:r w:rsidR="0058716A">
              <w:rPr>
                <w:b/>
              </w:rPr>
              <w:t>9</w:t>
            </w:r>
            <w:r w:rsidR="00604AD5">
              <w:rPr>
                <w:b/>
              </w:rPr>
              <w:t>)</w:t>
            </w:r>
            <w:r w:rsidRPr="00117C64">
              <w:rPr>
                <w:b/>
              </w:rPr>
              <w:t xml:space="preserve"> upon which we intend to rely. For your own benefit and protection you should read these terms carefully before signing them. If you do not understand any point please ask for further information.</w:t>
            </w:r>
            <w:r w:rsidR="00961FA8">
              <w:rPr>
                <w:b/>
              </w:rPr>
              <w:t xml:space="preserve"> </w:t>
            </w:r>
            <w:r w:rsidR="00961FA8" w:rsidRPr="00961FA8">
              <w:rPr>
                <w:b/>
              </w:rPr>
              <w:t>This client agreement replaces any previous agreements and understandings we have with you, and will only be modified where confirmed in writing.</w:t>
            </w:r>
          </w:p>
        </w:tc>
      </w:tr>
    </w:tbl>
    <w:p w:rsidR="003E351C" w:rsidRPr="00E05B46" w:rsidRDefault="003E351C" w:rsidP="00FF7B04">
      <w:pPr>
        <w:pStyle w:val="04Maintext"/>
      </w:pPr>
    </w:p>
    <w:p w:rsidR="00947F0B" w:rsidRDefault="00947F0B" w:rsidP="006607CE">
      <w:pPr>
        <w:pStyle w:val="03Subtitle2"/>
      </w:pPr>
    </w:p>
    <w:p w:rsidR="008947A4" w:rsidRPr="001F5CAC" w:rsidRDefault="008947A4" w:rsidP="006607CE">
      <w:pPr>
        <w:pStyle w:val="03Subtitle2"/>
        <w:rPr>
          <w:color w:val="002060"/>
        </w:rPr>
      </w:pPr>
      <w:r w:rsidRPr="001F5CAC">
        <w:rPr>
          <w:color w:val="002060"/>
        </w:rPr>
        <w:t>Services &amp; Charges agreed</w:t>
      </w:r>
      <w:r w:rsidR="00223864" w:rsidRPr="001F5CAC">
        <w:rPr>
          <w:color w:val="002060"/>
        </w:rPr>
        <w:t xml:space="preserve"> (See examples in Section </w:t>
      </w:r>
      <w:r w:rsidR="00C27813">
        <w:rPr>
          <w:color w:val="002060"/>
        </w:rPr>
        <w:t>3</w:t>
      </w:r>
      <w:r w:rsidR="00223864" w:rsidRPr="001F5CAC">
        <w:rPr>
          <w:color w:val="002060"/>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553"/>
        <w:gridCol w:w="995"/>
        <w:gridCol w:w="1562"/>
        <w:gridCol w:w="1948"/>
        <w:gridCol w:w="2163"/>
      </w:tblGrid>
      <w:tr w:rsidR="007A29E4" w:rsidRPr="007A29E4" w:rsidTr="002A1DD0">
        <w:trPr>
          <w:cantSplit/>
          <w:trHeight w:val="486"/>
        </w:trPr>
        <w:tc>
          <w:tcPr>
            <w:tcW w:w="3680" w:type="dxa"/>
            <w:gridSpan w:val="2"/>
            <w:tcBorders>
              <w:top w:val="single" w:sz="4" w:space="0" w:color="000000"/>
              <w:left w:val="single" w:sz="4" w:space="0" w:color="000000"/>
              <w:bottom w:val="single" w:sz="4" w:space="0" w:color="000000"/>
              <w:right w:val="single" w:sz="4" w:space="0" w:color="000000"/>
            </w:tcBorders>
            <w:shd w:val="clear" w:color="auto" w:fill="99CCFF"/>
          </w:tcPr>
          <w:p w:rsidR="007A29E4" w:rsidRPr="007A29E4" w:rsidRDefault="007A29E4" w:rsidP="00947F0B">
            <w:pPr>
              <w:tabs>
                <w:tab w:val="center" w:pos="3969"/>
                <w:tab w:val="center" w:pos="4513"/>
                <w:tab w:val="right" w:pos="9026"/>
              </w:tabs>
              <w:spacing w:before="20" w:after="20"/>
              <w:jc w:val="center"/>
              <w:rPr>
                <w:rFonts w:ascii="Calibri" w:eastAsia="Calibri" w:hAnsi="Calibri" w:cs="Calibri"/>
                <w:b/>
                <w:bCs/>
                <w:color w:val="454545"/>
                <w:sz w:val="22"/>
                <w:szCs w:val="22"/>
                <w:lang w:val="en-US"/>
              </w:rPr>
            </w:pPr>
            <w:r w:rsidRPr="007A29E4">
              <w:rPr>
                <w:rFonts w:ascii="Calibri" w:eastAsia="Calibri" w:hAnsi="Calibri" w:cs="Calibri"/>
                <w:b/>
                <w:bCs/>
                <w:color w:val="454545"/>
                <w:sz w:val="22"/>
                <w:szCs w:val="22"/>
                <w:lang w:val="en-US"/>
              </w:rPr>
              <w:t>Initial Service</w:t>
            </w:r>
          </w:p>
        </w:tc>
        <w:tc>
          <w:tcPr>
            <w:tcW w:w="995" w:type="dxa"/>
            <w:tcBorders>
              <w:top w:val="single" w:sz="4" w:space="0" w:color="000000"/>
              <w:left w:val="single" w:sz="4" w:space="0" w:color="000000"/>
              <w:bottom w:val="single" w:sz="4" w:space="0" w:color="000000"/>
              <w:right w:val="single" w:sz="4" w:space="0" w:color="000000"/>
            </w:tcBorders>
            <w:shd w:val="clear" w:color="auto" w:fill="99CCFF"/>
          </w:tcPr>
          <w:p w:rsidR="007A29E4" w:rsidRPr="007A29E4" w:rsidRDefault="007A29E4" w:rsidP="00947F0B">
            <w:pPr>
              <w:tabs>
                <w:tab w:val="center" w:pos="4513"/>
                <w:tab w:val="right" w:pos="9026"/>
              </w:tabs>
              <w:spacing w:before="20" w:after="20"/>
              <w:ind w:left="69"/>
              <w:jc w:val="center"/>
              <w:rPr>
                <w:rFonts w:ascii="Calibri" w:eastAsia="Calibri" w:hAnsi="Calibri" w:cs="Calibri"/>
                <w:b/>
                <w:bCs/>
                <w:color w:val="454545"/>
                <w:sz w:val="22"/>
                <w:szCs w:val="22"/>
                <w:lang w:val="en-US"/>
              </w:rPr>
            </w:pPr>
            <w:r w:rsidRPr="007A29E4">
              <w:rPr>
                <w:rFonts w:ascii="Calibri" w:eastAsia="Calibri" w:hAnsi="Calibri" w:cs="Calibri"/>
                <w:b/>
                <w:bCs/>
                <w:color w:val="454545"/>
                <w:sz w:val="22"/>
                <w:szCs w:val="22"/>
                <w:lang w:val="en-US"/>
              </w:rPr>
              <w:t>Tick to confirm</w:t>
            </w:r>
          </w:p>
        </w:tc>
        <w:tc>
          <w:tcPr>
            <w:tcW w:w="5673" w:type="dxa"/>
            <w:gridSpan w:val="3"/>
            <w:tcBorders>
              <w:top w:val="single" w:sz="4" w:space="0" w:color="000000"/>
              <w:left w:val="single" w:sz="4" w:space="0" w:color="000000"/>
              <w:bottom w:val="single" w:sz="4" w:space="0" w:color="000000"/>
              <w:right w:val="single" w:sz="4" w:space="0" w:color="000000"/>
            </w:tcBorders>
            <w:shd w:val="clear" w:color="auto" w:fill="99CCFF"/>
          </w:tcPr>
          <w:p w:rsidR="00BD12DE" w:rsidRPr="00BD12DE" w:rsidRDefault="007A29E4" w:rsidP="00947F0B">
            <w:pPr>
              <w:tabs>
                <w:tab w:val="center" w:pos="4513"/>
                <w:tab w:val="right" w:pos="9026"/>
              </w:tabs>
              <w:spacing w:before="20" w:after="20"/>
              <w:jc w:val="center"/>
              <w:rPr>
                <w:rFonts w:ascii="Calibri" w:eastAsia="Calibri" w:hAnsi="Calibri" w:cs="Calibri"/>
                <w:b/>
                <w:bCs/>
                <w:color w:val="454545"/>
                <w:sz w:val="22"/>
                <w:szCs w:val="22"/>
              </w:rPr>
            </w:pPr>
            <w:r w:rsidRPr="007A29E4">
              <w:rPr>
                <w:rFonts w:ascii="Calibri" w:eastAsia="Calibri" w:hAnsi="Calibri" w:cs="Calibri"/>
                <w:b/>
                <w:bCs/>
                <w:color w:val="454545"/>
                <w:sz w:val="22"/>
                <w:szCs w:val="22"/>
                <w:lang w:val="en-US"/>
              </w:rPr>
              <w:t>Details of agreed fee</w:t>
            </w:r>
            <w:r w:rsidR="00947F0B">
              <w:rPr>
                <w:rFonts w:ascii="Calibri" w:eastAsia="Calibri" w:hAnsi="Calibri" w:cs="Calibri"/>
                <w:b/>
                <w:bCs/>
                <w:color w:val="454545"/>
                <w:sz w:val="22"/>
                <w:szCs w:val="22"/>
                <w:lang w:val="en-US"/>
              </w:rPr>
              <w:t xml:space="preserve"> </w:t>
            </w:r>
            <w:r w:rsidR="00BD12DE" w:rsidRPr="00BD12DE">
              <w:rPr>
                <w:rFonts w:ascii="Calibri" w:eastAsia="Calibri" w:hAnsi="Calibri" w:cs="Calibri"/>
                <w:b/>
                <w:bCs/>
                <w:color w:val="454545"/>
                <w:sz w:val="22"/>
                <w:szCs w:val="22"/>
              </w:rPr>
              <w:t>(when and how this will be taken, including total amount and monthly amount if appropriate)</w:t>
            </w:r>
            <w:r w:rsidR="00947F0B">
              <w:rPr>
                <w:rFonts w:ascii="Calibri" w:eastAsia="Calibri" w:hAnsi="Calibri" w:cs="Calibri"/>
                <w:b/>
                <w:bCs/>
                <w:color w:val="454545"/>
                <w:sz w:val="22"/>
                <w:szCs w:val="22"/>
              </w:rPr>
              <w:t xml:space="preserve"> </w:t>
            </w:r>
          </w:p>
          <w:p w:rsidR="000313C5" w:rsidRPr="007A29E4" w:rsidRDefault="00BD12DE" w:rsidP="00947F0B">
            <w:pPr>
              <w:tabs>
                <w:tab w:val="left" w:pos="2608"/>
                <w:tab w:val="center" w:pos="2725"/>
                <w:tab w:val="center" w:pos="4513"/>
                <w:tab w:val="right" w:pos="9026"/>
              </w:tabs>
              <w:spacing w:before="20" w:after="20"/>
              <w:rPr>
                <w:rFonts w:ascii="Calibri" w:eastAsia="Calibri" w:hAnsi="Calibri" w:cs="Calibri"/>
                <w:b/>
                <w:bCs/>
                <w:color w:val="454545"/>
                <w:sz w:val="22"/>
                <w:szCs w:val="22"/>
                <w:lang w:val="en-US"/>
              </w:rPr>
            </w:pPr>
            <w:r>
              <w:rPr>
                <w:rFonts w:ascii="Calibri" w:eastAsia="Calibri" w:hAnsi="Calibri" w:cs="Calibri"/>
                <w:b/>
                <w:bCs/>
                <w:color w:val="454545"/>
                <w:sz w:val="22"/>
                <w:szCs w:val="22"/>
                <w:lang w:val="en-US"/>
              </w:rPr>
              <w:tab/>
            </w:r>
          </w:p>
        </w:tc>
      </w:tr>
      <w:tr w:rsidR="007A29E4" w:rsidRPr="007A29E4" w:rsidTr="002A1DD0">
        <w:trPr>
          <w:cantSplit/>
        </w:trPr>
        <w:tc>
          <w:tcPr>
            <w:tcW w:w="3680" w:type="dxa"/>
            <w:gridSpan w:val="2"/>
          </w:tcPr>
          <w:p w:rsidR="00C35A8D" w:rsidRPr="004C07B2" w:rsidRDefault="00223864" w:rsidP="00947F0B">
            <w:pPr>
              <w:autoSpaceDE w:val="0"/>
              <w:autoSpaceDN w:val="0"/>
              <w:adjustRightInd w:val="0"/>
              <w:spacing w:before="20" w:after="20"/>
              <w:rPr>
                <w:rFonts w:ascii="Calibri" w:hAnsi="Calibri" w:cs="Calibri"/>
                <w:sz w:val="22"/>
                <w:szCs w:val="22"/>
              </w:rPr>
            </w:pPr>
            <w:r w:rsidRPr="004C07B2">
              <w:rPr>
                <w:rFonts w:ascii="Calibri" w:hAnsi="Calibri" w:cs="Calibri"/>
                <w:sz w:val="22"/>
                <w:szCs w:val="22"/>
              </w:rPr>
              <w:t xml:space="preserve">Research and Recommendation Report </w:t>
            </w:r>
          </w:p>
        </w:tc>
        <w:tc>
          <w:tcPr>
            <w:tcW w:w="995" w:type="dxa"/>
          </w:tcPr>
          <w:p w:rsidR="007A29E4" w:rsidRPr="007A29E4" w:rsidRDefault="007A29E4" w:rsidP="00947F0B">
            <w:pPr>
              <w:tabs>
                <w:tab w:val="center" w:pos="4513"/>
                <w:tab w:val="right" w:pos="9026"/>
              </w:tabs>
              <w:spacing w:before="20" w:after="20"/>
              <w:jc w:val="center"/>
              <w:rPr>
                <w:rFonts w:ascii="Wingdings 2" w:eastAsia="Calibri" w:hAnsi="Wingdings 2" w:cs="Calibri"/>
                <w:b/>
                <w:bCs/>
                <w:color w:val="454545"/>
                <w:sz w:val="22"/>
                <w:szCs w:val="22"/>
                <w:lang w:val="en-US"/>
              </w:rPr>
            </w:pPr>
          </w:p>
        </w:tc>
        <w:tc>
          <w:tcPr>
            <w:tcW w:w="5673" w:type="dxa"/>
            <w:gridSpan w:val="3"/>
          </w:tcPr>
          <w:p w:rsidR="0034620E" w:rsidRPr="004C07B2" w:rsidRDefault="007C310D" w:rsidP="0034620E">
            <w:pPr>
              <w:adjustRightInd w:val="0"/>
              <w:spacing w:before="20" w:after="20"/>
              <w:jc w:val="both"/>
              <w:rPr>
                <w:rFonts w:ascii="Calibri" w:hAnsi="Calibri" w:cs="Calibri"/>
                <w:bCs/>
                <w:sz w:val="20"/>
              </w:rPr>
            </w:pPr>
            <w:r>
              <w:rPr>
                <w:rFonts w:ascii="Calibri" w:hAnsi="Calibri" w:cs="Calibri"/>
                <w:bCs/>
                <w:sz w:val="20"/>
              </w:rPr>
              <w:t>Fee of</w:t>
            </w:r>
            <w:r w:rsidR="0034620E" w:rsidRPr="004C07B2">
              <w:rPr>
                <w:rFonts w:ascii="Calibri" w:hAnsi="Calibri" w:cs="Calibri"/>
                <w:bCs/>
                <w:sz w:val="20"/>
              </w:rPr>
              <w:t xml:space="preserve"> £______ </w:t>
            </w:r>
          </w:p>
          <w:p w:rsidR="007C310D" w:rsidRDefault="007C310D" w:rsidP="00604AD5">
            <w:pPr>
              <w:autoSpaceDE w:val="0"/>
              <w:autoSpaceDN w:val="0"/>
              <w:adjustRightInd w:val="0"/>
              <w:spacing w:before="20" w:after="20"/>
              <w:rPr>
                <w:rFonts w:ascii="Calibri" w:hAnsi="Calibri" w:cs="Calibri"/>
                <w:bCs/>
                <w:color w:val="454545"/>
                <w:sz w:val="18"/>
                <w:szCs w:val="18"/>
              </w:rPr>
            </w:pPr>
          </w:p>
          <w:p w:rsidR="007C310D" w:rsidRPr="007C310D" w:rsidRDefault="007C310D" w:rsidP="00DA6741">
            <w:pPr>
              <w:autoSpaceDE w:val="0"/>
              <w:autoSpaceDN w:val="0"/>
              <w:adjustRightInd w:val="0"/>
              <w:spacing w:before="20" w:after="20"/>
              <w:rPr>
                <w:rFonts w:ascii="Calibri" w:hAnsi="Calibri" w:cs="Calibri"/>
                <w:bCs/>
                <w:sz w:val="18"/>
                <w:szCs w:val="18"/>
              </w:rPr>
            </w:pPr>
            <w:r>
              <w:rPr>
                <w:rFonts w:ascii="Calibri" w:hAnsi="Calibri" w:cs="Calibri"/>
                <w:bCs/>
                <w:sz w:val="18"/>
                <w:szCs w:val="18"/>
              </w:rPr>
              <w:t>Subject to</w:t>
            </w:r>
            <w:r w:rsidR="00604AD5" w:rsidRPr="00FE19D1">
              <w:rPr>
                <w:rFonts w:ascii="Calibri" w:hAnsi="Calibri" w:cs="Calibri"/>
                <w:bCs/>
                <w:sz w:val="18"/>
                <w:szCs w:val="18"/>
              </w:rPr>
              <w:t xml:space="preserve"> min £</w:t>
            </w:r>
            <w:r w:rsidR="00DA6741">
              <w:rPr>
                <w:rFonts w:ascii="Calibri" w:hAnsi="Calibri" w:cs="Calibri"/>
                <w:bCs/>
                <w:sz w:val="18"/>
                <w:szCs w:val="18"/>
              </w:rPr>
              <w:t>500</w:t>
            </w:r>
          </w:p>
        </w:tc>
      </w:tr>
      <w:tr w:rsidR="007A29E4" w:rsidRPr="007A29E4" w:rsidTr="007C310D">
        <w:trPr>
          <w:cantSplit/>
          <w:trHeight w:val="510"/>
        </w:trPr>
        <w:tc>
          <w:tcPr>
            <w:tcW w:w="3680" w:type="dxa"/>
            <w:gridSpan w:val="2"/>
          </w:tcPr>
          <w:p w:rsidR="00C35A8D" w:rsidRPr="004C07B2" w:rsidRDefault="00223864" w:rsidP="00223864">
            <w:pPr>
              <w:autoSpaceDE w:val="0"/>
              <w:autoSpaceDN w:val="0"/>
              <w:adjustRightInd w:val="0"/>
              <w:spacing w:before="20" w:after="20"/>
              <w:rPr>
                <w:rFonts w:ascii="Calibri" w:hAnsi="Calibri" w:cs="Calibri"/>
                <w:sz w:val="22"/>
                <w:szCs w:val="22"/>
              </w:rPr>
            </w:pPr>
            <w:r w:rsidRPr="004C07B2">
              <w:rPr>
                <w:rFonts w:ascii="Calibri" w:hAnsi="Calibri" w:cs="Calibri"/>
                <w:sz w:val="22"/>
                <w:szCs w:val="22"/>
              </w:rPr>
              <w:t xml:space="preserve">Research, Recommendation Report and Implementation </w:t>
            </w:r>
          </w:p>
        </w:tc>
        <w:tc>
          <w:tcPr>
            <w:tcW w:w="995" w:type="dxa"/>
          </w:tcPr>
          <w:p w:rsidR="007A29E4" w:rsidRPr="007A29E4" w:rsidRDefault="007A29E4" w:rsidP="00947F0B">
            <w:pPr>
              <w:tabs>
                <w:tab w:val="center" w:pos="4513"/>
                <w:tab w:val="right" w:pos="9026"/>
              </w:tabs>
              <w:spacing w:before="20" w:after="20"/>
              <w:jc w:val="center"/>
              <w:rPr>
                <w:rFonts w:ascii="Calibri" w:eastAsia="Calibri" w:hAnsi="Calibri" w:cs="Calibri"/>
                <w:b/>
                <w:bCs/>
                <w:color w:val="454545"/>
                <w:sz w:val="22"/>
                <w:szCs w:val="22"/>
                <w:lang w:val="en-US"/>
              </w:rPr>
            </w:pPr>
          </w:p>
        </w:tc>
        <w:tc>
          <w:tcPr>
            <w:tcW w:w="5673" w:type="dxa"/>
            <w:gridSpan w:val="3"/>
          </w:tcPr>
          <w:p w:rsidR="0034620E" w:rsidRPr="004C07B2" w:rsidRDefault="0034620E" w:rsidP="0034620E">
            <w:pPr>
              <w:adjustRightInd w:val="0"/>
              <w:spacing w:before="20" w:after="20"/>
              <w:jc w:val="both"/>
              <w:rPr>
                <w:rFonts w:ascii="Calibri" w:hAnsi="Calibri" w:cs="Calibri"/>
                <w:bCs/>
                <w:sz w:val="20"/>
              </w:rPr>
            </w:pPr>
            <w:r w:rsidRPr="004C07B2">
              <w:rPr>
                <w:rFonts w:ascii="Calibri" w:hAnsi="Calibri" w:cs="Calibri"/>
                <w:bCs/>
                <w:sz w:val="20"/>
              </w:rPr>
              <w:t xml:space="preserve">______ %  or £______ </w:t>
            </w:r>
          </w:p>
          <w:p w:rsidR="00FE19D1" w:rsidRPr="00FE19D1" w:rsidRDefault="00FE19D1" w:rsidP="00604AD5">
            <w:pPr>
              <w:tabs>
                <w:tab w:val="center" w:pos="4513"/>
                <w:tab w:val="right" w:pos="9026"/>
              </w:tabs>
              <w:spacing w:before="20" w:after="20"/>
              <w:rPr>
                <w:rFonts w:ascii="Calibri" w:hAnsi="Calibri" w:cs="Calibri"/>
                <w:bCs/>
                <w:sz w:val="18"/>
                <w:szCs w:val="18"/>
              </w:rPr>
            </w:pPr>
          </w:p>
          <w:p w:rsidR="00FE19D1" w:rsidRPr="007C310D" w:rsidRDefault="00FE19D1" w:rsidP="007C310D">
            <w:pPr>
              <w:tabs>
                <w:tab w:val="center" w:pos="4513"/>
                <w:tab w:val="right" w:pos="9026"/>
              </w:tabs>
              <w:spacing w:before="20" w:after="20"/>
              <w:rPr>
                <w:rFonts w:ascii="Calibri" w:hAnsi="Calibri" w:cs="Calibri"/>
                <w:bCs/>
                <w:sz w:val="18"/>
                <w:szCs w:val="18"/>
              </w:rPr>
            </w:pPr>
          </w:p>
        </w:tc>
      </w:tr>
      <w:tr w:rsidR="007A29E4" w:rsidRPr="007A29E4" w:rsidTr="002A1DD0">
        <w:trPr>
          <w:cantSplit/>
          <w:trHeight w:val="401"/>
        </w:trPr>
        <w:tc>
          <w:tcPr>
            <w:tcW w:w="3680" w:type="dxa"/>
            <w:gridSpan w:val="2"/>
            <w:vMerge w:val="restart"/>
          </w:tcPr>
          <w:p w:rsidR="007A29E4" w:rsidRPr="004C07B2" w:rsidRDefault="007A29E4" w:rsidP="00947F0B">
            <w:pPr>
              <w:tabs>
                <w:tab w:val="center" w:pos="567"/>
                <w:tab w:val="center" w:pos="4513"/>
                <w:tab w:val="right" w:pos="9026"/>
              </w:tabs>
              <w:spacing w:before="20" w:after="20"/>
              <w:rPr>
                <w:rFonts w:ascii="Calibri" w:eastAsia="Calibri" w:hAnsi="Calibri" w:cs="Calibri"/>
                <w:bCs/>
                <w:sz w:val="22"/>
                <w:szCs w:val="22"/>
                <w:lang w:val="en-US"/>
              </w:rPr>
            </w:pPr>
            <w:r w:rsidRPr="004C07B2">
              <w:rPr>
                <w:rFonts w:ascii="Calibri" w:eastAsia="Calibri" w:hAnsi="Calibri" w:cs="Calibri"/>
                <w:bCs/>
                <w:sz w:val="22"/>
                <w:szCs w:val="22"/>
                <w:lang w:val="en-US"/>
              </w:rPr>
              <w:t xml:space="preserve">Advice relating to protection planning </w:t>
            </w:r>
          </w:p>
        </w:tc>
        <w:tc>
          <w:tcPr>
            <w:tcW w:w="995" w:type="dxa"/>
            <w:vMerge w:val="restart"/>
          </w:tcPr>
          <w:p w:rsidR="007A29E4" w:rsidRPr="007A29E4" w:rsidRDefault="007A29E4" w:rsidP="00947F0B">
            <w:pPr>
              <w:tabs>
                <w:tab w:val="center" w:pos="4513"/>
                <w:tab w:val="right" w:pos="9026"/>
              </w:tabs>
              <w:spacing w:before="20" w:after="20"/>
              <w:jc w:val="both"/>
              <w:rPr>
                <w:rFonts w:ascii="Calibri" w:eastAsia="Calibri" w:hAnsi="Calibri" w:cs="Calibri"/>
                <w:b/>
                <w:bCs/>
                <w:color w:val="454545"/>
                <w:sz w:val="22"/>
                <w:szCs w:val="22"/>
                <w:lang w:val="en-US"/>
              </w:rPr>
            </w:pPr>
          </w:p>
        </w:tc>
        <w:tc>
          <w:tcPr>
            <w:tcW w:w="3510" w:type="dxa"/>
            <w:gridSpan w:val="2"/>
          </w:tcPr>
          <w:p w:rsidR="007A29E4" w:rsidRPr="00FE19D1" w:rsidRDefault="007A29E4" w:rsidP="00947F0B">
            <w:pPr>
              <w:tabs>
                <w:tab w:val="center" w:pos="4513"/>
                <w:tab w:val="right" w:pos="9026"/>
              </w:tabs>
              <w:spacing w:before="20" w:after="20"/>
              <w:rPr>
                <w:rFonts w:ascii="Calibri" w:eastAsia="Calibri" w:hAnsi="Calibri" w:cs="Calibri"/>
                <w:bCs/>
                <w:sz w:val="18"/>
                <w:szCs w:val="18"/>
                <w:lang w:val="en-US"/>
              </w:rPr>
            </w:pPr>
            <w:r w:rsidRPr="00FE19D1">
              <w:rPr>
                <w:rFonts w:ascii="Calibri" w:eastAsia="Calibri" w:hAnsi="Calibri" w:cs="Calibri"/>
                <w:bCs/>
                <w:sz w:val="18"/>
                <w:szCs w:val="18"/>
                <w:lang w:val="en-US"/>
              </w:rPr>
              <w:t>Pay by commission</w:t>
            </w:r>
          </w:p>
          <w:p w:rsidR="004939F7" w:rsidRPr="00FE19D1" w:rsidRDefault="004939F7" w:rsidP="00DA6741">
            <w:pPr>
              <w:tabs>
                <w:tab w:val="center" w:pos="4513"/>
                <w:tab w:val="right" w:pos="9026"/>
              </w:tabs>
              <w:spacing w:before="20" w:after="20"/>
              <w:rPr>
                <w:rFonts w:ascii="Calibri" w:eastAsia="Calibri" w:hAnsi="Calibri" w:cs="Calibri"/>
                <w:bCs/>
                <w:sz w:val="18"/>
                <w:szCs w:val="18"/>
                <w:lang w:val="en-US"/>
              </w:rPr>
            </w:pPr>
            <w:r w:rsidRPr="00FE19D1">
              <w:rPr>
                <w:rFonts w:ascii="Calibri" w:eastAsia="Calibri" w:hAnsi="Calibri" w:cs="Calibri"/>
                <w:bCs/>
                <w:sz w:val="18"/>
                <w:szCs w:val="18"/>
                <w:lang w:val="en-US"/>
              </w:rPr>
              <w:t xml:space="preserve">Minimum applicable </w:t>
            </w:r>
            <w:r w:rsidR="004C07B2" w:rsidRPr="00FE19D1">
              <w:rPr>
                <w:rFonts w:ascii="Calibri" w:eastAsia="Calibri" w:hAnsi="Calibri" w:cs="Calibri"/>
                <w:bCs/>
                <w:sz w:val="18"/>
                <w:szCs w:val="18"/>
                <w:lang w:val="en-US"/>
              </w:rPr>
              <w:t>(standard min £5</w:t>
            </w:r>
            <w:r w:rsidR="00DA6741">
              <w:rPr>
                <w:rFonts w:ascii="Calibri" w:eastAsia="Calibri" w:hAnsi="Calibri" w:cs="Calibri"/>
                <w:bCs/>
                <w:sz w:val="18"/>
                <w:szCs w:val="18"/>
                <w:lang w:val="en-US"/>
              </w:rPr>
              <w:t>00</w:t>
            </w:r>
            <w:r w:rsidR="004C07B2" w:rsidRPr="00FE19D1">
              <w:rPr>
                <w:rFonts w:ascii="Calibri" w:eastAsia="Calibri" w:hAnsi="Calibri" w:cs="Calibri"/>
                <w:bCs/>
                <w:sz w:val="18"/>
                <w:szCs w:val="18"/>
                <w:lang w:val="en-US"/>
              </w:rPr>
              <w:t xml:space="preserve">) </w:t>
            </w:r>
          </w:p>
        </w:tc>
        <w:tc>
          <w:tcPr>
            <w:tcW w:w="2163" w:type="dxa"/>
          </w:tcPr>
          <w:p w:rsidR="007A29E4" w:rsidRPr="004C07B2" w:rsidRDefault="007A29E4" w:rsidP="00604AD5">
            <w:pPr>
              <w:tabs>
                <w:tab w:val="center" w:pos="973"/>
                <w:tab w:val="center" w:pos="4513"/>
                <w:tab w:val="right" w:pos="9026"/>
              </w:tabs>
              <w:spacing w:before="20" w:after="20"/>
              <w:rPr>
                <w:rFonts w:ascii="Calibri" w:eastAsia="Calibri" w:hAnsi="Calibri" w:cs="Calibri"/>
                <w:bCs/>
                <w:sz w:val="20"/>
                <w:lang w:val="en-US"/>
              </w:rPr>
            </w:pPr>
            <w:r w:rsidRPr="004C07B2">
              <w:rPr>
                <w:rFonts w:ascii="Calibri" w:eastAsia="Calibri" w:hAnsi="Calibri" w:cs="Calibri"/>
                <w:bCs/>
                <w:sz w:val="20"/>
                <w:lang w:val="en-US"/>
              </w:rPr>
              <w:t>Y / N</w:t>
            </w:r>
          </w:p>
          <w:p w:rsidR="002110D3" w:rsidRPr="004C07B2" w:rsidRDefault="002110D3" w:rsidP="00604AD5">
            <w:pPr>
              <w:tabs>
                <w:tab w:val="center" w:pos="4513"/>
                <w:tab w:val="right" w:pos="9026"/>
              </w:tabs>
              <w:spacing w:before="20" w:after="20"/>
              <w:rPr>
                <w:rFonts w:ascii="Calibri" w:eastAsia="Calibri" w:hAnsi="Calibri" w:cs="Calibri"/>
                <w:bCs/>
                <w:sz w:val="22"/>
                <w:szCs w:val="22"/>
                <w:lang w:val="en-US"/>
              </w:rPr>
            </w:pPr>
            <w:r w:rsidRPr="004C07B2">
              <w:rPr>
                <w:rFonts w:ascii="Calibri" w:eastAsia="Calibri" w:hAnsi="Calibri" w:cs="Calibri"/>
                <w:bCs/>
                <w:sz w:val="20"/>
                <w:lang w:val="en-US"/>
              </w:rPr>
              <w:t>£</w:t>
            </w:r>
            <w:r w:rsidR="00604AD5" w:rsidRPr="004C07B2">
              <w:rPr>
                <w:rFonts w:ascii="Calibri" w:eastAsia="Calibri" w:hAnsi="Calibri" w:cs="Calibri"/>
                <w:bCs/>
                <w:sz w:val="20"/>
                <w:lang w:val="en-US"/>
              </w:rPr>
              <w:t>______</w:t>
            </w:r>
          </w:p>
        </w:tc>
      </w:tr>
      <w:tr w:rsidR="007A29E4" w:rsidRPr="007A29E4" w:rsidTr="002A1DD0">
        <w:trPr>
          <w:cantSplit/>
          <w:trHeight w:val="399"/>
        </w:trPr>
        <w:tc>
          <w:tcPr>
            <w:tcW w:w="3680" w:type="dxa"/>
            <w:gridSpan w:val="2"/>
            <w:vMerge/>
            <w:tcBorders>
              <w:bottom w:val="single" w:sz="4" w:space="0" w:color="000000"/>
            </w:tcBorders>
          </w:tcPr>
          <w:p w:rsidR="007A29E4" w:rsidRPr="007A29E4" w:rsidRDefault="007A29E4" w:rsidP="00947F0B">
            <w:pPr>
              <w:tabs>
                <w:tab w:val="center" w:pos="567"/>
                <w:tab w:val="center" w:pos="4513"/>
                <w:tab w:val="right" w:pos="9026"/>
              </w:tabs>
              <w:spacing w:before="20" w:after="20"/>
              <w:ind w:left="567"/>
              <w:rPr>
                <w:rFonts w:ascii="Calibri" w:eastAsia="Calibri" w:hAnsi="Calibri" w:cs="Calibri"/>
                <w:bCs/>
                <w:color w:val="454545"/>
                <w:sz w:val="22"/>
                <w:szCs w:val="22"/>
                <w:lang w:val="en-US"/>
              </w:rPr>
            </w:pPr>
          </w:p>
        </w:tc>
        <w:tc>
          <w:tcPr>
            <w:tcW w:w="995" w:type="dxa"/>
            <w:vMerge/>
            <w:tcBorders>
              <w:bottom w:val="single" w:sz="4" w:space="0" w:color="000000"/>
            </w:tcBorders>
          </w:tcPr>
          <w:p w:rsidR="007A29E4" w:rsidRPr="007A29E4" w:rsidRDefault="007A29E4" w:rsidP="00947F0B">
            <w:pPr>
              <w:tabs>
                <w:tab w:val="center" w:pos="4513"/>
                <w:tab w:val="right" w:pos="9026"/>
              </w:tabs>
              <w:spacing w:before="20" w:after="20"/>
              <w:jc w:val="both"/>
              <w:rPr>
                <w:rFonts w:ascii="Calibri" w:eastAsia="Calibri" w:hAnsi="Calibri" w:cs="Calibri"/>
                <w:b/>
                <w:bCs/>
                <w:color w:val="454545"/>
                <w:sz w:val="22"/>
                <w:szCs w:val="22"/>
                <w:lang w:val="en-US"/>
              </w:rPr>
            </w:pPr>
          </w:p>
        </w:tc>
        <w:tc>
          <w:tcPr>
            <w:tcW w:w="3510" w:type="dxa"/>
            <w:gridSpan w:val="2"/>
            <w:tcBorders>
              <w:bottom w:val="single" w:sz="4" w:space="0" w:color="000000"/>
            </w:tcBorders>
          </w:tcPr>
          <w:p w:rsidR="007A29E4" w:rsidRPr="00FE19D1" w:rsidRDefault="007A29E4" w:rsidP="00DA6741">
            <w:pPr>
              <w:tabs>
                <w:tab w:val="center" w:pos="4513"/>
                <w:tab w:val="right" w:pos="9026"/>
              </w:tabs>
              <w:spacing w:before="20" w:after="20"/>
              <w:rPr>
                <w:rFonts w:ascii="Calibri" w:eastAsia="Calibri" w:hAnsi="Calibri" w:cs="Calibri"/>
                <w:bCs/>
                <w:sz w:val="18"/>
                <w:szCs w:val="18"/>
                <w:lang w:val="en-US"/>
              </w:rPr>
            </w:pPr>
            <w:r w:rsidRPr="00FE19D1">
              <w:rPr>
                <w:rFonts w:ascii="Calibri" w:eastAsia="Calibri" w:hAnsi="Calibri" w:cs="Calibri"/>
                <w:bCs/>
                <w:sz w:val="18"/>
                <w:szCs w:val="18"/>
                <w:lang w:val="en-US"/>
              </w:rPr>
              <w:t xml:space="preserve">Agreed fee </w:t>
            </w:r>
            <w:r w:rsidR="002110D3" w:rsidRPr="00FE19D1">
              <w:rPr>
                <w:rFonts w:ascii="Calibri" w:eastAsia="Calibri" w:hAnsi="Calibri" w:cs="Calibri"/>
                <w:bCs/>
                <w:sz w:val="18"/>
                <w:szCs w:val="18"/>
                <w:lang w:val="en-US"/>
              </w:rPr>
              <w:t xml:space="preserve">to be paid directly by you </w:t>
            </w:r>
            <w:r w:rsidRPr="00FE19D1">
              <w:rPr>
                <w:rFonts w:ascii="Calibri" w:eastAsia="Calibri" w:hAnsi="Calibri" w:cs="Calibri"/>
                <w:bCs/>
                <w:sz w:val="18"/>
                <w:szCs w:val="18"/>
                <w:lang w:val="en-US"/>
              </w:rPr>
              <w:t>(if applicable)</w:t>
            </w:r>
            <w:r w:rsidR="004C07B2" w:rsidRPr="00FE19D1">
              <w:rPr>
                <w:rFonts w:ascii="Calibri" w:eastAsia="Calibri" w:hAnsi="Calibri" w:cs="Calibri"/>
                <w:bCs/>
                <w:sz w:val="18"/>
                <w:szCs w:val="18"/>
                <w:lang w:val="en-US"/>
              </w:rPr>
              <w:t xml:space="preserve"> (standard min</w:t>
            </w:r>
            <w:r w:rsidR="007C310D">
              <w:rPr>
                <w:rFonts w:ascii="Calibri" w:eastAsia="Calibri" w:hAnsi="Calibri" w:cs="Calibri"/>
                <w:bCs/>
                <w:sz w:val="18"/>
                <w:szCs w:val="18"/>
                <w:lang w:val="en-US"/>
              </w:rPr>
              <w:t xml:space="preserve"> </w:t>
            </w:r>
            <w:r w:rsidR="004C07B2" w:rsidRPr="00FE19D1">
              <w:rPr>
                <w:rFonts w:ascii="Calibri" w:eastAsia="Calibri" w:hAnsi="Calibri" w:cs="Calibri"/>
                <w:bCs/>
                <w:sz w:val="18"/>
                <w:szCs w:val="18"/>
                <w:lang w:val="en-US"/>
              </w:rPr>
              <w:t>£5</w:t>
            </w:r>
            <w:r w:rsidR="00DA6741">
              <w:rPr>
                <w:rFonts w:ascii="Calibri" w:eastAsia="Calibri" w:hAnsi="Calibri" w:cs="Calibri"/>
                <w:bCs/>
                <w:sz w:val="18"/>
                <w:szCs w:val="18"/>
                <w:lang w:val="en-US"/>
              </w:rPr>
              <w:t>00</w:t>
            </w:r>
            <w:r w:rsidR="004C07B2" w:rsidRPr="00FE19D1">
              <w:rPr>
                <w:rFonts w:ascii="Calibri" w:eastAsia="Calibri" w:hAnsi="Calibri" w:cs="Calibri"/>
                <w:bCs/>
                <w:sz w:val="18"/>
                <w:szCs w:val="18"/>
                <w:lang w:val="en-US"/>
              </w:rPr>
              <w:t>)</w:t>
            </w:r>
          </w:p>
        </w:tc>
        <w:tc>
          <w:tcPr>
            <w:tcW w:w="2163" w:type="dxa"/>
            <w:tcBorders>
              <w:bottom w:val="single" w:sz="4" w:space="0" w:color="000000"/>
            </w:tcBorders>
          </w:tcPr>
          <w:p w:rsidR="00AC1B77" w:rsidRDefault="00AC1B77" w:rsidP="00947F0B">
            <w:pPr>
              <w:tabs>
                <w:tab w:val="center" w:pos="4513"/>
                <w:tab w:val="right" w:pos="9026"/>
              </w:tabs>
              <w:spacing w:before="20" w:after="20"/>
              <w:rPr>
                <w:rFonts w:ascii="Calibri" w:eastAsia="Calibri" w:hAnsi="Calibri" w:cs="Calibri"/>
                <w:bCs/>
                <w:sz w:val="20"/>
                <w:lang w:val="en-US"/>
              </w:rPr>
            </w:pPr>
          </w:p>
          <w:p w:rsidR="007A29E4" w:rsidRPr="00AC1B77" w:rsidRDefault="007A29E4" w:rsidP="00947F0B">
            <w:pPr>
              <w:tabs>
                <w:tab w:val="center" w:pos="4513"/>
                <w:tab w:val="right" w:pos="9026"/>
              </w:tabs>
              <w:spacing w:before="20" w:after="20"/>
              <w:rPr>
                <w:rFonts w:ascii="Calibri" w:eastAsia="Calibri" w:hAnsi="Calibri" w:cs="Calibri"/>
                <w:bCs/>
                <w:sz w:val="20"/>
                <w:lang w:val="en-US"/>
              </w:rPr>
            </w:pPr>
            <w:r w:rsidRPr="00AC1B77">
              <w:rPr>
                <w:rFonts w:ascii="Calibri" w:eastAsia="Calibri" w:hAnsi="Calibri" w:cs="Calibri"/>
                <w:bCs/>
                <w:sz w:val="20"/>
                <w:lang w:val="en-US"/>
              </w:rPr>
              <w:t>£</w:t>
            </w:r>
            <w:r w:rsidR="00AC1B77" w:rsidRPr="004C07B2">
              <w:rPr>
                <w:rFonts w:ascii="Calibri" w:eastAsia="Calibri" w:hAnsi="Calibri" w:cs="Calibri"/>
                <w:bCs/>
                <w:sz w:val="20"/>
                <w:lang w:val="en-US"/>
              </w:rPr>
              <w:t>______</w:t>
            </w:r>
          </w:p>
        </w:tc>
      </w:tr>
      <w:tr w:rsidR="007A29E4" w:rsidRPr="007A29E4" w:rsidTr="002A1DD0">
        <w:trPr>
          <w:cantSplit/>
          <w:trHeight w:val="522"/>
        </w:trPr>
        <w:tc>
          <w:tcPr>
            <w:tcW w:w="3680" w:type="dxa"/>
            <w:gridSpan w:val="2"/>
            <w:tcBorders>
              <w:top w:val="single" w:sz="4" w:space="0" w:color="000000"/>
              <w:left w:val="single" w:sz="4" w:space="0" w:color="000000"/>
              <w:bottom w:val="single" w:sz="4" w:space="0" w:color="000000"/>
              <w:right w:val="single" w:sz="4" w:space="0" w:color="000000"/>
            </w:tcBorders>
            <w:shd w:val="clear" w:color="auto" w:fill="99CCFF"/>
          </w:tcPr>
          <w:p w:rsidR="007A29E4" w:rsidRPr="007A29E4" w:rsidRDefault="007A29E4" w:rsidP="00947F0B">
            <w:pPr>
              <w:adjustRightInd w:val="0"/>
              <w:spacing w:before="20" w:after="20"/>
              <w:jc w:val="center"/>
              <w:rPr>
                <w:rFonts w:ascii="Calibri" w:hAnsi="Calibri" w:cs="Calibri"/>
                <w:b/>
                <w:bCs/>
                <w:color w:val="454545"/>
                <w:sz w:val="22"/>
                <w:szCs w:val="22"/>
              </w:rPr>
            </w:pPr>
            <w:r w:rsidRPr="007A29E4">
              <w:rPr>
                <w:rFonts w:ascii="Calibri" w:hAnsi="Calibri" w:cs="Calibri"/>
                <w:b/>
                <w:bCs/>
                <w:color w:val="454545"/>
                <w:sz w:val="22"/>
                <w:szCs w:val="22"/>
              </w:rPr>
              <w:t>Ongoing Services</w:t>
            </w:r>
          </w:p>
        </w:tc>
        <w:tc>
          <w:tcPr>
            <w:tcW w:w="995" w:type="dxa"/>
            <w:tcBorders>
              <w:top w:val="single" w:sz="4" w:space="0" w:color="000000"/>
              <w:left w:val="single" w:sz="4" w:space="0" w:color="000000"/>
              <w:bottom w:val="single" w:sz="4" w:space="0" w:color="000000"/>
              <w:right w:val="single" w:sz="4" w:space="0" w:color="000000"/>
            </w:tcBorders>
            <w:shd w:val="clear" w:color="auto" w:fill="99CCFF"/>
          </w:tcPr>
          <w:p w:rsidR="007A29E4" w:rsidRPr="007A29E4" w:rsidRDefault="007A29E4" w:rsidP="00947F0B">
            <w:pPr>
              <w:adjustRightInd w:val="0"/>
              <w:spacing w:before="20" w:after="20"/>
              <w:jc w:val="center"/>
              <w:rPr>
                <w:rFonts w:ascii="Calibri" w:hAnsi="Calibri" w:cs="Calibri"/>
                <w:b/>
                <w:bCs/>
                <w:color w:val="454545"/>
                <w:sz w:val="22"/>
                <w:szCs w:val="22"/>
              </w:rPr>
            </w:pPr>
            <w:r w:rsidRPr="007A29E4">
              <w:rPr>
                <w:rFonts w:ascii="Calibri" w:hAnsi="Calibri" w:cs="Calibri"/>
                <w:b/>
                <w:bCs/>
                <w:color w:val="454545"/>
                <w:sz w:val="22"/>
                <w:szCs w:val="22"/>
              </w:rPr>
              <w:t>Tick to confirm</w:t>
            </w:r>
          </w:p>
        </w:tc>
        <w:tc>
          <w:tcPr>
            <w:tcW w:w="5673" w:type="dxa"/>
            <w:gridSpan w:val="3"/>
            <w:tcBorders>
              <w:top w:val="single" w:sz="4" w:space="0" w:color="000000"/>
              <w:left w:val="single" w:sz="4" w:space="0" w:color="000000"/>
              <w:bottom w:val="single" w:sz="4" w:space="0" w:color="000000"/>
              <w:right w:val="single" w:sz="4" w:space="0" w:color="000000"/>
            </w:tcBorders>
            <w:shd w:val="clear" w:color="auto" w:fill="99CCFF"/>
          </w:tcPr>
          <w:p w:rsidR="00BD12DE" w:rsidRPr="00BD12DE" w:rsidRDefault="007A29E4" w:rsidP="00947F0B">
            <w:pPr>
              <w:adjustRightInd w:val="0"/>
              <w:spacing w:before="20" w:after="20"/>
              <w:jc w:val="center"/>
              <w:rPr>
                <w:rFonts w:ascii="Calibri" w:hAnsi="Calibri" w:cs="Calibri"/>
                <w:b/>
                <w:bCs/>
                <w:color w:val="454545"/>
                <w:sz w:val="22"/>
                <w:szCs w:val="22"/>
              </w:rPr>
            </w:pPr>
            <w:r w:rsidRPr="007A29E4">
              <w:rPr>
                <w:rFonts w:ascii="Calibri" w:hAnsi="Calibri" w:cs="Calibri"/>
                <w:b/>
                <w:bCs/>
                <w:color w:val="454545"/>
                <w:sz w:val="22"/>
                <w:szCs w:val="22"/>
              </w:rPr>
              <w:t>Details of agreed fee</w:t>
            </w:r>
            <w:r w:rsidR="00947F0B">
              <w:rPr>
                <w:rFonts w:ascii="Calibri" w:hAnsi="Calibri" w:cs="Calibri"/>
                <w:b/>
                <w:bCs/>
                <w:color w:val="454545"/>
                <w:sz w:val="22"/>
                <w:szCs w:val="22"/>
              </w:rPr>
              <w:t xml:space="preserve"> </w:t>
            </w:r>
            <w:r w:rsidR="00BD12DE" w:rsidRPr="00BD12DE">
              <w:rPr>
                <w:rFonts w:ascii="Calibri" w:hAnsi="Calibri" w:cs="Calibri"/>
                <w:b/>
                <w:bCs/>
                <w:color w:val="454545"/>
                <w:sz w:val="22"/>
                <w:szCs w:val="22"/>
              </w:rPr>
              <w:t>(when and how this will be taken, including total amount and monthly amount if appropriate)</w:t>
            </w:r>
          </w:p>
          <w:p w:rsidR="000313C5" w:rsidRPr="007A29E4" w:rsidRDefault="000313C5" w:rsidP="00947F0B">
            <w:pPr>
              <w:adjustRightInd w:val="0"/>
              <w:spacing w:before="20" w:after="20"/>
              <w:jc w:val="center"/>
              <w:rPr>
                <w:rFonts w:ascii="Calibri" w:hAnsi="Calibri" w:cs="Calibri"/>
                <w:b/>
                <w:bCs/>
                <w:color w:val="454545"/>
                <w:sz w:val="22"/>
                <w:szCs w:val="22"/>
              </w:rPr>
            </w:pPr>
          </w:p>
        </w:tc>
      </w:tr>
      <w:tr w:rsidR="007A29E4" w:rsidRPr="007A29E4" w:rsidTr="002A1DD0">
        <w:trPr>
          <w:cantSplit/>
        </w:trPr>
        <w:tc>
          <w:tcPr>
            <w:tcW w:w="3680" w:type="dxa"/>
            <w:gridSpan w:val="2"/>
          </w:tcPr>
          <w:p w:rsidR="007A29E4" w:rsidRPr="004C07B2" w:rsidRDefault="00B36570" w:rsidP="00947F0B">
            <w:pPr>
              <w:spacing w:before="20" w:after="20"/>
              <w:jc w:val="both"/>
              <w:rPr>
                <w:rFonts w:ascii="Calibri" w:hAnsi="Calibri" w:cs="Calibri"/>
                <w:sz w:val="22"/>
                <w:szCs w:val="22"/>
              </w:rPr>
            </w:pPr>
            <w:r>
              <w:rPr>
                <w:rFonts w:ascii="Calibri" w:hAnsi="Calibri" w:cs="Calibri"/>
                <w:sz w:val="22"/>
                <w:szCs w:val="22"/>
              </w:rPr>
              <w:t>Annual Review Service</w:t>
            </w:r>
          </w:p>
          <w:p w:rsidR="00AD7333" w:rsidRPr="004C07B2" w:rsidRDefault="00AD7333" w:rsidP="00947F0B">
            <w:pPr>
              <w:spacing w:before="20" w:after="20"/>
              <w:jc w:val="both"/>
              <w:rPr>
                <w:rFonts w:ascii="Calibri" w:hAnsi="Calibri" w:cs="Calibri"/>
                <w:sz w:val="22"/>
                <w:szCs w:val="22"/>
              </w:rPr>
            </w:pPr>
          </w:p>
        </w:tc>
        <w:tc>
          <w:tcPr>
            <w:tcW w:w="995" w:type="dxa"/>
          </w:tcPr>
          <w:p w:rsidR="007A29E4" w:rsidRPr="004C07B2" w:rsidRDefault="007A29E4" w:rsidP="00947F0B">
            <w:pPr>
              <w:adjustRightInd w:val="0"/>
              <w:spacing w:before="20" w:after="20"/>
              <w:jc w:val="center"/>
              <w:rPr>
                <w:rFonts w:ascii="Wingdings 2" w:hAnsi="Wingdings 2" w:cs="Calibri"/>
                <w:b/>
                <w:bCs/>
                <w:sz w:val="22"/>
                <w:szCs w:val="22"/>
              </w:rPr>
            </w:pPr>
          </w:p>
        </w:tc>
        <w:tc>
          <w:tcPr>
            <w:tcW w:w="5673" w:type="dxa"/>
            <w:gridSpan w:val="3"/>
          </w:tcPr>
          <w:p w:rsidR="000309F6" w:rsidRDefault="007A29E4" w:rsidP="000309F6">
            <w:pPr>
              <w:autoSpaceDE w:val="0"/>
              <w:autoSpaceDN w:val="0"/>
              <w:adjustRightInd w:val="0"/>
              <w:spacing w:before="20" w:after="20"/>
              <w:rPr>
                <w:rFonts w:ascii="Calibri" w:hAnsi="Calibri" w:cs="Calibri"/>
                <w:bCs/>
                <w:sz w:val="20"/>
              </w:rPr>
            </w:pPr>
            <w:r w:rsidRPr="004C07B2">
              <w:rPr>
                <w:rFonts w:ascii="Calibri" w:eastAsia="Calibri" w:hAnsi="Calibri"/>
                <w:sz w:val="20"/>
              </w:rPr>
              <w:t xml:space="preserve"> </w:t>
            </w:r>
            <w:r w:rsidR="00223864" w:rsidRPr="004C07B2">
              <w:rPr>
                <w:rFonts w:ascii="Calibri" w:hAnsi="Calibri" w:cs="Calibri"/>
                <w:bCs/>
                <w:sz w:val="20"/>
              </w:rPr>
              <w:t xml:space="preserve">______ %  or £______ </w:t>
            </w:r>
          </w:p>
          <w:p w:rsidR="00E3315F" w:rsidRDefault="00E3315F" w:rsidP="000309F6">
            <w:pPr>
              <w:autoSpaceDE w:val="0"/>
              <w:autoSpaceDN w:val="0"/>
              <w:adjustRightInd w:val="0"/>
              <w:spacing w:before="20" w:after="20"/>
              <w:rPr>
                <w:rFonts w:ascii="Calibri" w:hAnsi="Calibri" w:cs="Calibri"/>
                <w:bCs/>
                <w:sz w:val="20"/>
              </w:rPr>
            </w:pPr>
          </w:p>
          <w:p w:rsidR="00AD7333" w:rsidRPr="004C07B2" w:rsidRDefault="00187A99" w:rsidP="000309F6">
            <w:pPr>
              <w:autoSpaceDE w:val="0"/>
              <w:autoSpaceDN w:val="0"/>
              <w:adjustRightInd w:val="0"/>
              <w:spacing w:before="20" w:after="20"/>
              <w:rPr>
                <w:rFonts w:ascii="Calibri" w:hAnsi="Calibri" w:cs="Calibri"/>
                <w:bCs/>
                <w:sz w:val="20"/>
              </w:rPr>
            </w:pPr>
            <w:r>
              <w:rPr>
                <w:rFonts w:ascii="Calibri" w:hAnsi="Calibri" w:cs="Calibri"/>
                <w:bCs/>
                <w:sz w:val="20"/>
              </w:rPr>
              <w:t>Details</w:t>
            </w:r>
            <w:r w:rsidR="00223864" w:rsidRPr="004C07B2">
              <w:rPr>
                <w:rFonts w:ascii="Calibri" w:hAnsi="Calibri" w:cs="Calibri"/>
                <w:bCs/>
                <w:sz w:val="20"/>
              </w:rPr>
              <w:t>:</w:t>
            </w:r>
          </w:p>
        </w:tc>
      </w:tr>
      <w:tr w:rsidR="007A29E4" w:rsidRPr="007A29E4" w:rsidTr="002A1DD0">
        <w:trPr>
          <w:cantSplit/>
        </w:trPr>
        <w:tc>
          <w:tcPr>
            <w:tcW w:w="3680" w:type="dxa"/>
            <w:gridSpan w:val="2"/>
          </w:tcPr>
          <w:p w:rsidR="00AD7333" w:rsidRPr="004C07B2" w:rsidRDefault="00C35A8D" w:rsidP="00B30A4E">
            <w:pPr>
              <w:spacing w:before="20" w:after="20"/>
              <w:jc w:val="both"/>
              <w:rPr>
                <w:rFonts w:ascii="Calibri" w:hAnsi="Calibri" w:cs="Calibri"/>
                <w:sz w:val="22"/>
                <w:szCs w:val="22"/>
              </w:rPr>
            </w:pPr>
            <w:r w:rsidRPr="004C07B2">
              <w:rPr>
                <w:rFonts w:ascii="Calibri" w:hAnsi="Calibri" w:cs="Calibri"/>
                <w:sz w:val="22"/>
                <w:szCs w:val="22"/>
              </w:rPr>
              <w:t>Other</w:t>
            </w:r>
          </w:p>
          <w:p w:rsidR="00B30A4E" w:rsidRPr="004C07B2" w:rsidRDefault="00B30A4E" w:rsidP="00B30A4E">
            <w:pPr>
              <w:spacing w:before="20" w:after="20"/>
              <w:jc w:val="both"/>
              <w:rPr>
                <w:rFonts w:ascii="Calibri" w:hAnsi="Calibri" w:cs="Calibri"/>
                <w:sz w:val="22"/>
                <w:szCs w:val="22"/>
              </w:rPr>
            </w:pPr>
          </w:p>
        </w:tc>
        <w:tc>
          <w:tcPr>
            <w:tcW w:w="995" w:type="dxa"/>
          </w:tcPr>
          <w:p w:rsidR="007A29E4" w:rsidRPr="004C07B2" w:rsidRDefault="007A29E4" w:rsidP="00947F0B">
            <w:pPr>
              <w:adjustRightInd w:val="0"/>
              <w:spacing w:before="20" w:after="20"/>
              <w:jc w:val="both"/>
              <w:rPr>
                <w:rFonts w:ascii="Calibri" w:hAnsi="Calibri" w:cs="Calibri"/>
                <w:b/>
                <w:bCs/>
                <w:sz w:val="22"/>
                <w:szCs w:val="22"/>
              </w:rPr>
            </w:pPr>
          </w:p>
        </w:tc>
        <w:tc>
          <w:tcPr>
            <w:tcW w:w="5673" w:type="dxa"/>
            <w:gridSpan w:val="3"/>
          </w:tcPr>
          <w:p w:rsidR="007A29E4" w:rsidRPr="004C07B2" w:rsidRDefault="007A29E4" w:rsidP="00947F0B">
            <w:pPr>
              <w:adjustRightInd w:val="0"/>
              <w:spacing w:before="20" w:after="20"/>
              <w:jc w:val="both"/>
              <w:rPr>
                <w:rFonts w:ascii="Calibri" w:hAnsi="Calibri" w:cs="Calibri"/>
                <w:b/>
                <w:bCs/>
                <w:sz w:val="22"/>
                <w:szCs w:val="22"/>
              </w:rPr>
            </w:pPr>
          </w:p>
        </w:tc>
      </w:tr>
      <w:tr w:rsidR="000177E4" w:rsidRPr="007A29E4" w:rsidTr="000177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127" w:type="dxa"/>
            <w:shd w:val="clear" w:color="auto" w:fill="99CCFF"/>
          </w:tcPr>
          <w:p w:rsidR="000177E4" w:rsidRPr="004C07B2" w:rsidRDefault="000177E4" w:rsidP="00947F0B">
            <w:pPr>
              <w:adjustRightInd w:val="0"/>
              <w:spacing w:before="20" w:after="20"/>
              <w:jc w:val="both"/>
              <w:rPr>
                <w:rFonts w:ascii="Calibri" w:hAnsi="Calibri" w:cs="Calibri"/>
                <w:b/>
                <w:bCs/>
                <w:sz w:val="22"/>
                <w:szCs w:val="22"/>
              </w:rPr>
            </w:pPr>
          </w:p>
        </w:tc>
        <w:tc>
          <w:tcPr>
            <w:tcW w:w="4110" w:type="dxa"/>
            <w:gridSpan w:val="3"/>
            <w:shd w:val="clear" w:color="auto" w:fill="99CCFF"/>
          </w:tcPr>
          <w:p w:rsidR="000177E4" w:rsidRPr="004C07B2" w:rsidRDefault="000177E4" w:rsidP="000177E4">
            <w:pPr>
              <w:tabs>
                <w:tab w:val="center" w:pos="4002"/>
              </w:tabs>
              <w:adjustRightInd w:val="0"/>
              <w:spacing w:before="20" w:after="20"/>
              <w:jc w:val="center"/>
              <w:rPr>
                <w:rFonts w:ascii="Calibri" w:hAnsi="Calibri" w:cs="Calibri"/>
                <w:b/>
                <w:bCs/>
                <w:sz w:val="22"/>
                <w:szCs w:val="22"/>
              </w:rPr>
            </w:pPr>
            <w:r w:rsidRPr="004C07B2">
              <w:rPr>
                <w:rFonts w:ascii="Calibri" w:hAnsi="Calibri" w:cs="Calibri"/>
                <w:b/>
                <w:bCs/>
                <w:sz w:val="22"/>
                <w:szCs w:val="22"/>
              </w:rPr>
              <w:t>Client 1</w:t>
            </w:r>
          </w:p>
        </w:tc>
        <w:tc>
          <w:tcPr>
            <w:tcW w:w="4111" w:type="dxa"/>
            <w:gridSpan w:val="2"/>
            <w:shd w:val="clear" w:color="auto" w:fill="99CCFF"/>
          </w:tcPr>
          <w:p w:rsidR="000177E4" w:rsidRPr="004C07B2" w:rsidRDefault="000177E4" w:rsidP="000177E4">
            <w:pPr>
              <w:tabs>
                <w:tab w:val="center" w:pos="4002"/>
              </w:tabs>
              <w:adjustRightInd w:val="0"/>
              <w:spacing w:before="20" w:after="20"/>
              <w:jc w:val="center"/>
              <w:rPr>
                <w:rFonts w:ascii="Calibri" w:hAnsi="Calibri" w:cs="Calibri"/>
                <w:b/>
                <w:bCs/>
                <w:sz w:val="22"/>
                <w:szCs w:val="22"/>
              </w:rPr>
            </w:pPr>
            <w:r w:rsidRPr="004C07B2">
              <w:rPr>
                <w:rFonts w:ascii="Calibri" w:hAnsi="Calibri" w:cs="Calibri"/>
                <w:b/>
                <w:bCs/>
                <w:sz w:val="22"/>
                <w:szCs w:val="22"/>
              </w:rPr>
              <w:t>Client 2</w:t>
            </w:r>
          </w:p>
        </w:tc>
      </w:tr>
      <w:tr w:rsidR="000177E4" w:rsidRPr="007A29E4" w:rsidTr="00071A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127" w:type="dxa"/>
            <w:shd w:val="clear" w:color="auto" w:fill="99CCFF"/>
          </w:tcPr>
          <w:p w:rsidR="000177E4" w:rsidRPr="004C07B2" w:rsidRDefault="000177E4" w:rsidP="00947F0B">
            <w:pPr>
              <w:adjustRightInd w:val="0"/>
              <w:spacing w:before="20" w:after="20"/>
              <w:jc w:val="both"/>
              <w:rPr>
                <w:rFonts w:ascii="Calibri" w:hAnsi="Calibri" w:cs="Calibri"/>
                <w:b/>
                <w:bCs/>
                <w:sz w:val="22"/>
                <w:szCs w:val="22"/>
              </w:rPr>
            </w:pPr>
            <w:r w:rsidRPr="004C07B2">
              <w:rPr>
                <w:rFonts w:ascii="Calibri" w:hAnsi="Calibri" w:cs="Calibri"/>
                <w:b/>
                <w:bCs/>
                <w:sz w:val="22"/>
                <w:szCs w:val="22"/>
              </w:rPr>
              <w:t>Client name:</w:t>
            </w:r>
          </w:p>
          <w:p w:rsidR="000177E4" w:rsidRPr="004C07B2" w:rsidRDefault="000177E4" w:rsidP="00947F0B">
            <w:pPr>
              <w:adjustRightInd w:val="0"/>
              <w:spacing w:before="20" w:after="20"/>
              <w:jc w:val="both"/>
              <w:rPr>
                <w:rFonts w:ascii="Calibri" w:hAnsi="Calibri" w:cs="Calibri"/>
                <w:b/>
                <w:bCs/>
                <w:sz w:val="22"/>
                <w:szCs w:val="22"/>
              </w:rPr>
            </w:pPr>
          </w:p>
        </w:tc>
        <w:tc>
          <w:tcPr>
            <w:tcW w:w="4110" w:type="dxa"/>
            <w:gridSpan w:val="3"/>
            <w:shd w:val="clear" w:color="auto" w:fill="auto"/>
          </w:tcPr>
          <w:p w:rsidR="000177E4" w:rsidRPr="004C07B2" w:rsidRDefault="000177E4" w:rsidP="00947F0B">
            <w:pPr>
              <w:adjustRightInd w:val="0"/>
              <w:spacing w:before="20" w:after="20"/>
              <w:jc w:val="both"/>
              <w:rPr>
                <w:rFonts w:ascii="Calibri" w:hAnsi="Calibri" w:cs="Calibri"/>
                <w:b/>
                <w:bCs/>
                <w:sz w:val="22"/>
                <w:szCs w:val="22"/>
              </w:rPr>
            </w:pPr>
          </w:p>
        </w:tc>
        <w:tc>
          <w:tcPr>
            <w:tcW w:w="4111" w:type="dxa"/>
            <w:gridSpan w:val="2"/>
            <w:shd w:val="clear" w:color="auto" w:fill="auto"/>
          </w:tcPr>
          <w:p w:rsidR="000177E4" w:rsidRPr="004C07B2" w:rsidRDefault="000177E4" w:rsidP="00947F0B">
            <w:pPr>
              <w:adjustRightInd w:val="0"/>
              <w:spacing w:before="20" w:after="20"/>
              <w:jc w:val="both"/>
              <w:rPr>
                <w:rFonts w:ascii="Calibri" w:hAnsi="Calibri" w:cs="Calibri"/>
                <w:b/>
                <w:bCs/>
                <w:sz w:val="22"/>
                <w:szCs w:val="22"/>
              </w:rPr>
            </w:pPr>
          </w:p>
        </w:tc>
      </w:tr>
      <w:tr w:rsidR="000177E4" w:rsidRPr="007A29E4" w:rsidTr="00071A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127" w:type="dxa"/>
            <w:shd w:val="clear" w:color="auto" w:fill="99CCFF"/>
          </w:tcPr>
          <w:p w:rsidR="000177E4" w:rsidRPr="004C07B2" w:rsidRDefault="000177E4" w:rsidP="00947F0B">
            <w:pPr>
              <w:adjustRightInd w:val="0"/>
              <w:spacing w:before="20" w:after="20"/>
              <w:jc w:val="both"/>
              <w:rPr>
                <w:rFonts w:ascii="Calibri" w:hAnsi="Calibri" w:cs="Calibri"/>
                <w:b/>
                <w:bCs/>
                <w:sz w:val="22"/>
                <w:szCs w:val="22"/>
              </w:rPr>
            </w:pPr>
            <w:r w:rsidRPr="004C07B2">
              <w:rPr>
                <w:rFonts w:ascii="Calibri" w:hAnsi="Calibri" w:cs="Calibri"/>
                <w:b/>
                <w:bCs/>
                <w:sz w:val="22"/>
                <w:szCs w:val="22"/>
              </w:rPr>
              <w:t>Client Signature:</w:t>
            </w:r>
          </w:p>
          <w:p w:rsidR="000177E4" w:rsidRPr="004C07B2" w:rsidRDefault="000177E4" w:rsidP="00947F0B">
            <w:pPr>
              <w:adjustRightInd w:val="0"/>
              <w:spacing w:before="20" w:after="20"/>
              <w:jc w:val="both"/>
              <w:rPr>
                <w:rFonts w:ascii="Calibri" w:hAnsi="Calibri" w:cs="Calibri"/>
                <w:b/>
                <w:bCs/>
                <w:sz w:val="22"/>
                <w:szCs w:val="22"/>
              </w:rPr>
            </w:pPr>
          </w:p>
        </w:tc>
        <w:tc>
          <w:tcPr>
            <w:tcW w:w="4110" w:type="dxa"/>
            <w:gridSpan w:val="3"/>
            <w:shd w:val="clear" w:color="auto" w:fill="auto"/>
          </w:tcPr>
          <w:p w:rsidR="000177E4" w:rsidRPr="004C07B2" w:rsidRDefault="000177E4" w:rsidP="00947F0B">
            <w:pPr>
              <w:adjustRightInd w:val="0"/>
              <w:spacing w:before="20" w:after="20"/>
              <w:jc w:val="both"/>
              <w:rPr>
                <w:rFonts w:ascii="Calibri" w:hAnsi="Calibri" w:cs="Calibri"/>
                <w:b/>
                <w:bCs/>
                <w:sz w:val="22"/>
                <w:szCs w:val="22"/>
              </w:rPr>
            </w:pPr>
            <w:r w:rsidRPr="004C07B2">
              <w:rPr>
                <w:rFonts w:ascii="Calibri" w:hAnsi="Calibri" w:cs="Calibri"/>
                <w:b/>
                <w:bCs/>
                <w:sz w:val="22"/>
                <w:szCs w:val="22"/>
              </w:rPr>
              <w:t xml:space="preserve"> </w:t>
            </w:r>
          </w:p>
        </w:tc>
        <w:tc>
          <w:tcPr>
            <w:tcW w:w="4111" w:type="dxa"/>
            <w:gridSpan w:val="2"/>
            <w:shd w:val="clear" w:color="auto" w:fill="auto"/>
          </w:tcPr>
          <w:p w:rsidR="000177E4" w:rsidRPr="004C07B2" w:rsidRDefault="000177E4" w:rsidP="00947F0B">
            <w:pPr>
              <w:adjustRightInd w:val="0"/>
              <w:spacing w:before="20" w:after="20"/>
              <w:jc w:val="both"/>
              <w:rPr>
                <w:rFonts w:ascii="Calibri" w:hAnsi="Calibri" w:cs="Calibri"/>
                <w:b/>
                <w:bCs/>
                <w:sz w:val="22"/>
                <w:szCs w:val="22"/>
              </w:rPr>
            </w:pPr>
          </w:p>
        </w:tc>
      </w:tr>
      <w:tr w:rsidR="000177E4" w:rsidRPr="007A29E4" w:rsidTr="00071A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127" w:type="dxa"/>
            <w:shd w:val="clear" w:color="auto" w:fill="99CCFF"/>
          </w:tcPr>
          <w:p w:rsidR="000177E4" w:rsidRPr="004C07B2" w:rsidRDefault="000177E4" w:rsidP="00947F0B">
            <w:pPr>
              <w:adjustRightInd w:val="0"/>
              <w:spacing w:before="20" w:after="20"/>
              <w:jc w:val="both"/>
              <w:rPr>
                <w:rFonts w:ascii="Calibri" w:hAnsi="Calibri" w:cs="Calibri"/>
                <w:b/>
                <w:bCs/>
                <w:sz w:val="22"/>
                <w:szCs w:val="22"/>
              </w:rPr>
            </w:pPr>
            <w:r w:rsidRPr="004C07B2">
              <w:rPr>
                <w:rFonts w:ascii="Calibri" w:hAnsi="Calibri" w:cs="Calibri"/>
                <w:b/>
                <w:bCs/>
                <w:sz w:val="22"/>
                <w:szCs w:val="22"/>
              </w:rPr>
              <w:t>Date:</w:t>
            </w:r>
          </w:p>
          <w:p w:rsidR="000177E4" w:rsidRPr="004C07B2" w:rsidRDefault="000177E4" w:rsidP="00947F0B">
            <w:pPr>
              <w:adjustRightInd w:val="0"/>
              <w:spacing w:before="20" w:after="20"/>
              <w:jc w:val="both"/>
              <w:rPr>
                <w:rFonts w:ascii="Calibri" w:hAnsi="Calibri" w:cs="Calibri"/>
                <w:b/>
                <w:bCs/>
                <w:sz w:val="22"/>
                <w:szCs w:val="22"/>
              </w:rPr>
            </w:pPr>
          </w:p>
        </w:tc>
        <w:tc>
          <w:tcPr>
            <w:tcW w:w="4110" w:type="dxa"/>
            <w:gridSpan w:val="3"/>
            <w:shd w:val="clear" w:color="auto" w:fill="auto"/>
          </w:tcPr>
          <w:p w:rsidR="000177E4" w:rsidRPr="004C07B2" w:rsidRDefault="000177E4" w:rsidP="00947F0B">
            <w:pPr>
              <w:adjustRightInd w:val="0"/>
              <w:spacing w:before="20" w:after="20"/>
              <w:jc w:val="both"/>
              <w:rPr>
                <w:rFonts w:ascii="Calibri" w:hAnsi="Calibri" w:cs="Calibri"/>
                <w:b/>
                <w:bCs/>
                <w:sz w:val="22"/>
                <w:szCs w:val="22"/>
              </w:rPr>
            </w:pPr>
          </w:p>
        </w:tc>
        <w:tc>
          <w:tcPr>
            <w:tcW w:w="4111" w:type="dxa"/>
            <w:gridSpan w:val="2"/>
            <w:shd w:val="clear" w:color="auto" w:fill="auto"/>
          </w:tcPr>
          <w:p w:rsidR="000177E4" w:rsidRPr="004C07B2" w:rsidRDefault="000177E4" w:rsidP="00947F0B">
            <w:pPr>
              <w:adjustRightInd w:val="0"/>
              <w:spacing w:before="20" w:after="20"/>
              <w:jc w:val="both"/>
              <w:rPr>
                <w:rFonts w:ascii="Calibri" w:hAnsi="Calibri" w:cs="Calibri"/>
                <w:b/>
                <w:bCs/>
                <w:sz w:val="22"/>
                <w:szCs w:val="22"/>
              </w:rPr>
            </w:pPr>
          </w:p>
        </w:tc>
      </w:tr>
    </w:tbl>
    <w:p w:rsidR="00841416" w:rsidRDefault="00841416" w:rsidP="00CC0BB7">
      <w:pPr>
        <w:pStyle w:val="04Maintext"/>
        <w:ind w:firstLine="720"/>
        <w:rPr>
          <w:rFonts w:ascii="Wingdings 2" w:hAnsi="Wingdings 2"/>
          <w:b/>
        </w:rPr>
      </w:pPr>
    </w:p>
    <w:p w:rsidR="001966AB" w:rsidRDefault="001966AB" w:rsidP="00B803CC">
      <w:pPr>
        <w:pStyle w:val="BodyText"/>
        <w:rPr>
          <w:rFonts w:ascii="Calibri" w:hAnsi="Calibri"/>
          <w:sz w:val="22"/>
          <w:szCs w:val="22"/>
        </w:rPr>
      </w:pPr>
      <w:bookmarkStart w:id="10" w:name="_GoBack"/>
      <w:bookmarkEnd w:id="10"/>
    </w:p>
    <w:p w:rsidR="00605A1F" w:rsidRDefault="00605A1F" w:rsidP="00C27813">
      <w:pPr>
        <w:pStyle w:val="Style3"/>
        <w:rPr>
          <w:lang w:eastAsia="en-GB"/>
        </w:rPr>
      </w:pPr>
    </w:p>
    <w:p w:rsidR="00605A1F" w:rsidRDefault="00605A1F" w:rsidP="00C27813">
      <w:pPr>
        <w:pStyle w:val="Style3"/>
        <w:rPr>
          <w:lang w:eastAsia="en-GB"/>
        </w:rPr>
      </w:pPr>
    </w:p>
    <w:p w:rsidR="003F474E" w:rsidRDefault="003F474E" w:rsidP="003F474E">
      <w:pPr>
        <w:pStyle w:val="BodyText"/>
        <w:rPr>
          <w:lang w:val="en-US" w:eastAsia="en-GB"/>
        </w:rPr>
      </w:pPr>
    </w:p>
    <w:p w:rsidR="000309F6" w:rsidRDefault="000309F6" w:rsidP="003F474E">
      <w:pPr>
        <w:pStyle w:val="BodyText"/>
        <w:rPr>
          <w:lang w:val="en-US" w:eastAsia="en-GB"/>
        </w:rPr>
      </w:pPr>
    </w:p>
    <w:p w:rsidR="003F474E" w:rsidRDefault="003F474E" w:rsidP="003F474E">
      <w:pPr>
        <w:pStyle w:val="BodyText"/>
        <w:rPr>
          <w:lang w:val="en-US" w:eastAsia="en-GB"/>
        </w:rPr>
      </w:pPr>
    </w:p>
    <w:p w:rsidR="00B36570" w:rsidRPr="003F474E" w:rsidRDefault="00B36570" w:rsidP="003F474E">
      <w:pPr>
        <w:pStyle w:val="BodyText"/>
        <w:rPr>
          <w:lang w:val="en-US" w:eastAsia="en-GB"/>
        </w:rPr>
      </w:pPr>
    </w:p>
    <w:p w:rsidR="00605A1F" w:rsidRDefault="00605A1F" w:rsidP="00605A1F">
      <w:pPr>
        <w:pStyle w:val="BodyText"/>
        <w:rPr>
          <w:lang w:val="en-US" w:eastAsia="en-GB"/>
        </w:rPr>
      </w:pPr>
    </w:p>
    <w:p w:rsidR="00FE19D1" w:rsidRPr="00605A1F" w:rsidRDefault="00FE19D1" w:rsidP="00605A1F">
      <w:pPr>
        <w:pStyle w:val="BodyText"/>
        <w:rPr>
          <w:lang w:val="en-US" w:eastAsia="en-GB"/>
        </w:rPr>
      </w:pPr>
    </w:p>
    <w:sectPr w:rsidR="00FE19D1" w:rsidRPr="00605A1F" w:rsidSect="00E8667E">
      <w:headerReference w:type="default" r:id="rId16"/>
      <w:footerReference w:type="default" r:id="rId17"/>
      <w:pgSz w:w="11906" w:h="16838" w:code="9"/>
      <w:pgMar w:top="540" w:right="849" w:bottom="567" w:left="851" w:header="426" w:footer="77" w:gutter="0"/>
      <w:pgBorders w:offsetFrom="page">
        <w:top w:val="single" w:sz="4" w:space="24" w:color="002060"/>
        <w:left w:val="single" w:sz="4" w:space="24" w:color="002060"/>
        <w:bottom w:val="single" w:sz="4" w:space="24" w:color="002060"/>
        <w:right w:val="single" w:sz="4" w:space="24" w:color="00206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62C" w:rsidRDefault="0012362C" w:rsidP="00A611D6">
      <w:r>
        <w:separator/>
      </w:r>
    </w:p>
  </w:endnote>
  <w:endnote w:type="continuationSeparator" w:id="0">
    <w:p w:rsidR="0012362C" w:rsidRDefault="0012362C" w:rsidP="00A6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Gothic-Book">
    <w:panose1 w:val="00000000000000000000"/>
    <w:charset w:val="00"/>
    <w:family w:val="auto"/>
    <w:notTrueType/>
    <w:pitch w:val="default"/>
    <w:sig w:usb0="00000003" w:usb1="00000000" w:usb2="00000000" w:usb3="00000000" w:csb0="00000001" w:csb1="00000000"/>
  </w:font>
  <w:font w:name="FranklinGothic-Medium">
    <w:panose1 w:val="00000000000000000000"/>
    <w:charset w:val="00"/>
    <w:family w:val="auto"/>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2C" w:rsidRDefault="0012362C" w:rsidP="00080C15">
    <w:pPr>
      <w:pStyle w:val="Footer"/>
      <w:jc w:val="right"/>
      <w:rPr>
        <w:sz w:val="16"/>
        <w:szCs w:val="16"/>
      </w:rPr>
    </w:pPr>
  </w:p>
  <w:p w:rsidR="0012362C" w:rsidRPr="00E8667E" w:rsidRDefault="0012362C" w:rsidP="00080C15">
    <w:pPr>
      <w:pStyle w:val="Footer"/>
      <w:jc w:val="right"/>
      <w:rPr>
        <w:sz w:val="12"/>
        <w:szCs w:val="16"/>
      </w:rPr>
    </w:pPr>
    <w:r w:rsidRPr="00E8667E">
      <w:rPr>
        <w:sz w:val="12"/>
        <w:szCs w:val="16"/>
      </w:rPr>
      <w:t xml:space="preserve">Page </w:t>
    </w:r>
    <w:r w:rsidRPr="00E8667E">
      <w:rPr>
        <w:b/>
        <w:sz w:val="12"/>
        <w:szCs w:val="16"/>
      </w:rPr>
      <w:fldChar w:fldCharType="begin"/>
    </w:r>
    <w:r w:rsidRPr="00E8667E">
      <w:rPr>
        <w:b/>
        <w:sz w:val="12"/>
        <w:szCs w:val="16"/>
      </w:rPr>
      <w:instrText xml:space="preserve"> PAGE </w:instrText>
    </w:r>
    <w:r w:rsidRPr="00E8667E">
      <w:rPr>
        <w:b/>
        <w:sz w:val="12"/>
        <w:szCs w:val="16"/>
      </w:rPr>
      <w:fldChar w:fldCharType="separate"/>
    </w:r>
    <w:r w:rsidR="0058716A">
      <w:rPr>
        <w:b/>
        <w:noProof/>
        <w:sz w:val="12"/>
        <w:szCs w:val="16"/>
      </w:rPr>
      <w:t>15</w:t>
    </w:r>
    <w:r w:rsidRPr="00E8667E">
      <w:rPr>
        <w:b/>
        <w:sz w:val="12"/>
        <w:szCs w:val="16"/>
      </w:rPr>
      <w:fldChar w:fldCharType="end"/>
    </w:r>
    <w:r w:rsidRPr="00E8667E">
      <w:rPr>
        <w:sz w:val="12"/>
        <w:szCs w:val="16"/>
      </w:rPr>
      <w:t xml:space="preserve"> of </w:t>
    </w:r>
    <w:r w:rsidRPr="00E8667E">
      <w:rPr>
        <w:b/>
        <w:sz w:val="12"/>
        <w:szCs w:val="16"/>
      </w:rPr>
      <w:fldChar w:fldCharType="begin"/>
    </w:r>
    <w:r w:rsidRPr="00E8667E">
      <w:rPr>
        <w:b/>
        <w:sz w:val="12"/>
        <w:szCs w:val="16"/>
      </w:rPr>
      <w:instrText xml:space="preserve"> NUMPAGES  </w:instrText>
    </w:r>
    <w:r w:rsidRPr="00E8667E">
      <w:rPr>
        <w:b/>
        <w:sz w:val="12"/>
        <w:szCs w:val="16"/>
      </w:rPr>
      <w:fldChar w:fldCharType="separate"/>
    </w:r>
    <w:r w:rsidR="0058716A">
      <w:rPr>
        <w:b/>
        <w:noProof/>
        <w:sz w:val="12"/>
        <w:szCs w:val="16"/>
      </w:rPr>
      <w:t>15</w:t>
    </w:r>
    <w:r w:rsidRPr="00E8667E">
      <w:rPr>
        <w:b/>
        <w:sz w:val="12"/>
        <w:szCs w:val="16"/>
      </w:rPr>
      <w:fldChar w:fldCharType="end"/>
    </w:r>
  </w:p>
  <w:p w:rsidR="0012362C" w:rsidRDefault="00123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62C" w:rsidRDefault="0012362C" w:rsidP="00A611D6">
      <w:r>
        <w:separator/>
      </w:r>
    </w:p>
  </w:footnote>
  <w:footnote w:type="continuationSeparator" w:id="0">
    <w:p w:rsidR="0012362C" w:rsidRDefault="0012362C" w:rsidP="00A61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2C" w:rsidRPr="00E158EE" w:rsidRDefault="0012362C" w:rsidP="00E158EE">
    <w:pPr>
      <w:rPr>
        <w:rFonts w:ascii="Calibri" w:hAnsi="Calibri" w:cs="Calibri"/>
        <w:color w:val="000000"/>
        <w:sz w:val="16"/>
        <w:szCs w:val="16"/>
        <w:lang w:eastAsia="en-GB"/>
      </w:rPr>
    </w:pPr>
    <w:r>
      <w:rPr>
        <w:rFonts w:ascii="Calibri" w:hAnsi="Calibri" w:cs="Calibri"/>
        <w:noProof/>
        <w:color w:val="000000"/>
        <w:sz w:val="16"/>
        <w:szCs w:val="16"/>
        <w:lang w:eastAsia="en-GB"/>
      </w:rPr>
      <mc:AlternateContent>
        <mc:Choice Requires="wps">
          <w:drawing>
            <wp:anchor distT="0" distB="0" distL="114300" distR="114300" simplePos="0" relativeHeight="251657216" behindDoc="0" locked="0" layoutInCell="1" allowOverlap="1">
              <wp:simplePos x="0" y="0"/>
              <wp:positionH relativeFrom="column">
                <wp:posOffset>-156210</wp:posOffset>
              </wp:positionH>
              <wp:positionV relativeFrom="paragraph">
                <wp:posOffset>-128905</wp:posOffset>
              </wp:positionV>
              <wp:extent cx="3970655" cy="287020"/>
              <wp:effectExtent l="3175" t="0" r="0" b="0"/>
              <wp:wrapThrough wrapText="bothSides">
                <wp:wrapPolygon edited="0">
                  <wp:start x="0" y="0"/>
                  <wp:lineTo x="0" y="0"/>
                  <wp:lineTo x="0"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65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62C" w:rsidRPr="0040327F" w:rsidRDefault="0012362C" w:rsidP="00080C15">
                          <w:pPr>
                            <w:rPr>
                              <w:rFonts w:ascii="Calibri" w:hAnsi="Calibri"/>
                              <w:color w:val="00366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2.3pt;margin-top:-10.15pt;width:312.65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Khtg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" filled="f" stroked="f">
              <v:textbox>
                <w:txbxContent>
                  <w:p w:rsidR="0012362C" w:rsidRPr="0040327F" w:rsidRDefault="0012362C" w:rsidP="00080C15">
                    <w:pPr>
                      <w:rPr>
                        <w:rFonts w:ascii="Calibri" w:hAnsi="Calibri"/>
                        <w:color w:val="00366B"/>
                        <w:sz w:val="16"/>
                        <w:szCs w:val="16"/>
                      </w:rPr>
                    </w:pPr>
                  </w:p>
                </w:txbxContent>
              </v:textbox>
              <w10:wrap type="through"/>
            </v:shape>
          </w:pict>
        </mc:Fallback>
      </mc:AlternateContent>
    </w:r>
    <w:r>
      <w:rPr>
        <w:rFonts w:ascii="Calibri" w:hAnsi="Calibri" w:cs="Calibri"/>
        <w:noProof/>
        <w:color w:val="000000"/>
        <w:sz w:val="16"/>
        <w:szCs w:val="16"/>
        <w:lang w:eastAsia="en-GB"/>
      </w:rPr>
      <mc:AlternateContent>
        <mc:Choice Requires="wps">
          <w:drawing>
            <wp:anchor distT="0" distB="0" distL="114300" distR="114300" simplePos="0" relativeHeight="251658240" behindDoc="0" locked="0" layoutInCell="1" allowOverlap="1">
              <wp:simplePos x="0" y="0"/>
              <wp:positionH relativeFrom="column">
                <wp:posOffset>4303395</wp:posOffset>
              </wp:positionH>
              <wp:positionV relativeFrom="paragraph">
                <wp:posOffset>-128905</wp:posOffset>
              </wp:positionV>
              <wp:extent cx="1706245" cy="287020"/>
              <wp:effectExtent l="0" t="0" r="3175" b="0"/>
              <wp:wrapThrough wrapText="bothSides">
                <wp:wrapPolygon edited="0">
                  <wp:start x="0" y="0"/>
                  <wp:lineTo x="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62C" w:rsidRPr="0040327F" w:rsidRDefault="0012362C" w:rsidP="00080C15">
                          <w:pPr>
                            <w:jc w:val="right"/>
                            <w:rPr>
                              <w:rFonts w:ascii="Calibri" w:hAnsi="Calibri"/>
                              <w:color w:val="00366B"/>
                              <w:sz w:val="16"/>
                              <w:szCs w:val="16"/>
                            </w:rPr>
                          </w:pPr>
                          <w:r>
                            <w:rPr>
                              <w:rFonts w:ascii="Calibri" w:hAnsi="Calibri"/>
                              <w:color w:val="00366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38.85pt;margin-top:-10.15pt;width:134.3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8btw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" filled="f" stroked="f">
              <v:textbox>
                <w:txbxContent>
                  <w:p w:rsidR="0012362C" w:rsidRPr="0040327F" w:rsidRDefault="0012362C" w:rsidP="00080C15">
                    <w:pPr>
                      <w:jc w:val="right"/>
                      <w:rPr>
                        <w:rFonts w:ascii="Calibri" w:hAnsi="Calibri"/>
                        <w:color w:val="00366B"/>
                        <w:sz w:val="16"/>
                        <w:szCs w:val="16"/>
                      </w:rPr>
                    </w:pPr>
                    <w:r>
                      <w:rPr>
                        <w:rFonts w:ascii="Calibri" w:hAnsi="Calibri"/>
                        <w:color w:val="00366B"/>
                        <w:sz w:val="16"/>
                        <w:szCs w:val="16"/>
                      </w:rPr>
                      <w:t xml:space="preserve"> </w:t>
                    </w:r>
                  </w:p>
                </w:txbxContent>
              </v:textbox>
              <w10:wrap type="through"/>
            </v:shape>
          </w:pict>
        </mc:Fallback>
      </mc:AlternateContent>
    </w:r>
    <w:r w:rsidRPr="00E158EE">
      <w:rPr>
        <w:rFonts w:ascii="Calibri" w:hAnsi="Calibri" w:cs="Calibri"/>
        <w:color w:val="000000"/>
        <w:sz w:val="16"/>
        <w:szCs w:val="16"/>
        <w:lang w:eastAsia="en-GB"/>
      </w:rPr>
      <w:t xml:space="preserve"> </w:t>
    </w:r>
  </w:p>
  <w:p w:rsidR="0012362C" w:rsidRDefault="0012362C" w:rsidP="00080C1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CAC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60DE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7AF6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BA28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9A76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88BA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E2C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2E55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8E09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DA58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449EA"/>
    <w:multiLevelType w:val="hybridMultilevel"/>
    <w:tmpl w:val="FD5EA262"/>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CBA6244"/>
    <w:multiLevelType w:val="hybridMultilevel"/>
    <w:tmpl w:val="760AC040"/>
    <w:lvl w:ilvl="0" w:tplc="08090001">
      <w:start w:val="1"/>
      <w:numFmt w:val="bullet"/>
      <w:lvlText w:val=""/>
      <w:lvlJc w:val="left"/>
      <w:pPr>
        <w:ind w:left="720" w:hanging="360"/>
      </w:pPr>
      <w:rPr>
        <w:rFonts w:ascii="Symbol" w:hAnsi="Symbol" w:hint="default"/>
      </w:rPr>
    </w:lvl>
    <w:lvl w:ilvl="1" w:tplc="D41CD7E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F129FF"/>
    <w:multiLevelType w:val="hybridMultilevel"/>
    <w:tmpl w:val="836E7928"/>
    <w:lvl w:ilvl="0" w:tplc="2A08CC6E">
      <w:numFmt w:val="bullet"/>
      <w:lvlText w:val=""/>
      <w:lvlJc w:val="left"/>
      <w:pPr>
        <w:ind w:left="1080" w:hanging="360"/>
      </w:pPr>
      <w:rPr>
        <w:rFonts w:ascii="Wingdings" w:eastAsia="Times New Roman" w:hAnsi="Wingding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F7118AE"/>
    <w:multiLevelType w:val="hybridMultilevel"/>
    <w:tmpl w:val="69601DEC"/>
    <w:lvl w:ilvl="0" w:tplc="5622E2C8">
      <w:start w:val="1"/>
      <w:numFmt w:val="bullet"/>
      <w:pStyle w:val="06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13267"/>
    <w:multiLevelType w:val="hybridMultilevel"/>
    <w:tmpl w:val="963C090C"/>
    <w:lvl w:ilvl="0" w:tplc="08090001">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5" w15:restartNumberingAfterBreak="0">
    <w:nsid w:val="107046BD"/>
    <w:multiLevelType w:val="hybridMultilevel"/>
    <w:tmpl w:val="F0AA46AA"/>
    <w:lvl w:ilvl="0" w:tplc="C5D0791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CC7E40"/>
    <w:multiLevelType w:val="hybridMultilevel"/>
    <w:tmpl w:val="1C2C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2B7A7E"/>
    <w:multiLevelType w:val="multilevel"/>
    <w:tmpl w:val="2CEA887A"/>
    <w:lvl w:ilvl="0">
      <w:start w:val="1"/>
      <w:numFmt w:val="bullet"/>
      <w:lvlText w:val=""/>
      <w:lvlJc w:val="left"/>
      <w:pPr>
        <w:ind w:left="643" w:hanging="360"/>
      </w:pPr>
      <w:rPr>
        <w:rFonts w:ascii="Symbol" w:hAnsi="Symbol" w:hint="default"/>
        <w:color w:val="auto"/>
        <w:sz w:val="22"/>
        <w:szCs w:val="22"/>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18" w15:restartNumberingAfterBreak="0">
    <w:nsid w:val="1DE17B93"/>
    <w:multiLevelType w:val="hybridMultilevel"/>
    <w:tmpl w:val="06FC52D0"/>
    <w:lvl w:ilvl="0" w:tplc="49BE859A">
      <w:start w:val="1"/>
      <w:numFmt w:val="bullet"/>
      <w:lvlText w:val=""/>
      <w:lvlJc w:val="left"/>
      <w:pPr>
        <w:tabs>
          <w:tab w:val="num" w:pos="720"/>
        </w:tabs>
        <w:ind w:left="720" w:hanging="360"/>
      </w:pPr>
      <w:rPr>
        <w:rFonts w:ascii="Symbol" w:hAnsi="Symbol" w:hint="default"/>
      </w:rPr>
    </w:lvl>
    <w:lvl w:ilvl="1" w:tplc="C700DE9A" w:tentative="1">
      <w:start w:val="1"/>
      <w:numFmt w:val="bullet"/>
      <w:lvlText w:val=""/>
      <w:lvlJc w:val="left"/>
      <w:pPr>
        <w:tabs>
          <w:tab w:val="num" w:pos="1440"/>
        </w:tabs>
        <w:ind w:left="1440" w:hanging="360"/>
      </w:pPr>
      <w:rPr>
        <w:rFonts w:ascii="Symbol" w:hAnsi="Symbol" w:hint="default"/>
      </w:rPr>
    </w:lvl>
    <w:lvl w:ilvl="2" w:tplc="714CDFBA" w:tentative="1">
      <w:start w:val="1"/>
      <w:numFmt w:val="bullet"/>
      <w:lvlText w:val=""/>
      <w:lvlJc w:val="left"/>
      <w:pPr>
        <w:tabs>
          <w:tab w:val="num" w:pos="2160"/>
        </w:tabs>
        <w:ind w:left="2160" w:hanging="360"/>
      </w:pPr>
      <w:rPr>
        <w:rFonts w:ascii="Symbol" w:hAnsi="Symbol" w:hint="default"/>
      </w:rPr>
    </w:lvl>
    <w:lvl w:ilvl="3" w:tplc="A5B836B0" w:tentative="1">
      <w:start w:val="1"/>
      <w:numFmt w:val="bullet"/>
      <w:lvlText w:val=""/>
      <w:lvlJc w:val="left"/>
      <w:pPr>
        <w:tabs>
          <w:tab w:val="num" w:pos="2880"/>
        </w:tabs>
        <w:ind w:left="2880" w:hanging="360"/>
      </w:pPr>
      <w:rPr>
        <w:rFonts w:ascii="Symbol" w:hAnsi="Symbol" w:hint="default"/>
      </w:rPr>
    </w:lvl>
    <w:lvl w:ilvl="4" w:tplc="7264FBC6" w:tentative="1">
      <w:start w:val="1"/>
      <w:numFmt w:val="bullet"/>
      <w:lvlText w:val=""/>
      <w:lvlJc w:val="left"/>
      <w:pPr>
        <w:tabs>
          <w:tab w:val="num" w:pos="3600"/>
        </w:tabs>
        <w:ind w:left="3600" w:hanging="360"/>
      </w:pPr>
      <w:rPr>
        <w:rFonts w:ascii="Symbol" w:hAnsi="Symbol" w:hint="default"/>
      </w:rPr>
    </w:lvl>
    <w:lvl w:ilvl="5" w:tplc="A4A84378" w:tentative="1">
      <w:start w:val="1"/>
      <w:numFmt w:val="bullet"/>
      <w:lvlText w:val=""/>
      <w:lvlJc w:val="left"/>
      <w:pPr>
        <w:tabs>
          <w:tab w:val="num" w:pos="4320"/>
        </w:tabs>
        <w:ind w:left="4320" w:hanging="360"/>
      </w:pPr>
      <w:rPr>
        <w:rFonts w:ascii="Symbol" w:hAnsi="Symbol" w:hint="default"/>
      </w:rPr>
    </w:lvl>
    <w:lvl w:ilvl="6" w:tplc="CAE8A332" w:tentative="1">
      <w:start w:val="1"/>
      <w:numFmt w:val="bullet"/>
      <w:lvlText w:val=""/>
      <w:lvlJc w:val="left"/>
      <w:pPr>
        <w:tabs>
          <w:tab w:val="num" w:pos="5040"/>
        </w:tabs>
        <w:ind w:left="5040" w:hanging="360"/>
      </w:pPr>
      <w:rPr>
        <w:rFonts w:ascii="Symbol" w:hAnsi="Symbol" w:hint="default"/>
      </w:rPr>
    </w:lvl>
    <w:lvl w:ilvl="7" w:tplc="51A48E00" w:tentative="1">
      <w:start w:val="1"/>
      <w:numFmt w:val="bullet"/>
      <w:lvlText w:val=""/>
      <w:lvlJc w:val="left"/>
      <w:pPr>
        <w:tabs>
          <w:tab w:val="num" w:pos="5760"/>
        </w:tabs>
        <w:ind w:left="5760" w:hanging="360"/>
      </w:pPr>
      <w:rPr>
        <w:rFonts w:ascii="Symbol" w:hAnsi="Symbol" w:hint="default"/>
      </w:rPr>
    </w:lvl>
    <w:lvl w:ilvl="8" w:tplc="1F06762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1E0B3A63"/>
    <w:multiLevelType w:val="hybridMultilevel"/>
    <w:tmpl w:val="3C66A07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A46D71"/>
    <w:multiLevelType w:val="multilevel"/>
    <w:tmpl w:val="B2981626"/>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8BC7F90"/>
    <w:multiLevelType w:val="hybridMultilevel"/>
    <w:tmpl w:val="3D94B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A291EEE"/>
    <w:multiLevelType w:val="multilevel"/>
    <w:tmpl w:val="F0AA46A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A651FF0"/>
    <w:multiLevelType w:val="hybridMultilevel"/>
    <w:tmpl w:val="E978569A"/>
    <w:lvl w:ilvl="0" w:tplc="C5D07910">
      <w:start w:val="1"/>
      <w:numFmt w:val="bullet"/>
      <w:lvlText w:val=""/>
      <w:lvlJc w:val="left"/>
      <w:pPr>
        <w:ind w:left="643" w:hanging="360"/>
      </w:pPr>
      <w:rPr>
        <w:rFonts w:ascii="Symbol" w:hAnsi="Symbol" w:hint="default"/>
        <w:color w:val="auto"/>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4" w15:restartNumberingAfterBreak="0">
    <w:nsid w:val="2D432D89"/>
    <w:multiLevelType w:val="hybridMultilevel"/>
    <w:tmpl w:val="326E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282FD1"/>
    <w:multiLevelType w:val="multilevel"/>
    <w:tmpl w:val="3C66A07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9C7146"/>
    <w:multiLevelType w:val="hybridMultilevel"/>
    <w:tmpl w:val="AF9A1B50"/>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EBC6298"/>
    <w:multiLevelType w:val="hybridMultilevel"/>
    <w:tmpl w:val="CE20287C"/>
    <w:lvl w:ilvl="0" w:tplc="828827F8">
      <w:start w:val="1"/>
      <w:numFmt w:val="bullet"/>
      <w:lvlText w:val="•"/>
      <w:lvlJc w:val="left"/>
      <w:pPr>
        <w:tabs>
          <w:tab w:val="num" w:pos="720"/>
        </w:tabs>
        <w:ind w:left="720" w:hanging="360"/>
      </w:pPr>
      <w:rPr>
        <w:rFonts w:ascii="Arial" w:hAnsi="Arial" w:hint="default"/>
      </w:rPr>
    </w:lvl>
    <w:lvl w:ilvl="1" w:tplc="B7DE4D6A" w:tentative="1">
      <w:start w:val="1"/>
      <w:numFmt w:val="bullet"/>
      <w:lvlText w:val="•"/>
      <w:lvlJc w:val="left"/>
      <w:pPr>
        <w:tabs>
          <w:tab w:val="num" w:pos="1440"/>
        </w:tabs>
        <w:ind w:left="1440" w:hanging="360"/>
      </w:pPr>
      <w:rPr>
        <w:rFonts w:ascii="Arial" w:hAnsi="Arial" w:hint="default"/>
      </w:rPr>
    </w:lvl>
    <w:lvl w:ilvl="2" w:tplc="4370A076" w:tentative="1">
      <w:start w:val="1"/>
      <w:numFmt w:val="bullet"/>
      <w:lvlText w:val="•"/>
      <w:lvlJc w:val="left"/>
      <w:pPr>
        <w:tabs>
          <w:tab w:val="num" w:pos="2160"/>
        </w:tabs>
        <w:ind w:left="2160" w:hanging="360"/>
      </w:pPr>
      <w:rPr>
        <w:rFonts w:ascii="Arial" w:hAnsi="Arial" w:hint="default"/>
      </w:rPr>
    </w:lvl>
    <w:lvl w:ilvl="3" w:tplc="7AB84346" w:tentative="1">
      <w:start w:val="1"/>
      <w:numFmt w:val="bullet"/>
      <w:lvlText w:val="•"/>
      <w:lvlJc w:val="left"/>
      <w:pPr>
        <w:tabs>
          <w:tab w:val="num" w:pos="2880"/>
        </w:tabs>
        <w:ind w:left="2880" w:hanging="360"/>
      </w:pPr>
      <w:rPr>
        <w:rFonts w:ascii="Arial" w:hAnsi="Arial" w:hint="default"/>
      </w:rPr>
    </w:lvl>
    <w:lvl w:ilvl="4" w:tplc="6ABE8FEA" w:tentative="1">
      <w:start w:val="1"/>
      <w:numFmt w:val="bullet"/>
      <w:lvlText w:val="•"/>
      <w:lvlJc w:val="left"/>
      <w:pPr>
        <w:tabs>
          <w:tab w:val="num" w:pos="3600"/>
        </w:tabs>
        <w:ind w:left="3600" w:hanging="360"/>
      </w:pPr>
      <w:rPr>
        <w:rFonts w:ascii="Arial" w:hAnsi="Arial" w:hint="default"/>
      </w:rPr>
    </w:lvl>
    <w:lvl w:ilvl="5" w:tplc="A1885A54" w:tentative="1">
      <w:start w:val="1"/>
      <w:numFmt w:val="bullet"/>
      <w:lvlText w:val="•"/>
      <w:lvlJc w:val="left"/>
      <w:pPr>
        <w:tabs>
          <w:tab w:val="num" w:pos="4320"/>
        </w:tabs>
        <w:ind w:left="4320" w:hanging="360"/>
      </w:pPr>
      <w:rPr>
        <w:rFonts w:ascii="Arial" w:hAnsi="Arial" w:hint="default"/>
      </w:rPr>
    </w:lvl>
    <w:lvl w:ilvl="6" w:tplc="AA0C277A" w:tentative="1">
      <w:start w:val="1"/>
      <w:numFmt w:val="bullet"/>
      <w:lvlText w:val="•"/>
      <w:lvlJc w:val="left"/>
      <w:pPr>
        <w:tabs>
          <w:tab w:val="num" w:pos="5040"/>
        </w:tabs>
        <w:ind w:left="5040" w:hanging="360"/>
      </w:pPr>
      <w:rPr>
        <w:rFonts w:ascii="Arial" w:hAnsi="Arial" w:hint="default"/>
      </w:rPr>
    </w:lvl>
    <w:lvl w:ilvl="7" w:tplc="D5B874DE" w:tentative="1">
      <w:start w:val="1"/>
      <w:numFmt w:val="bullet"/>
      <w:lvlText w:val="•"/>
      <w:lvlJc w:val="left"/>
      <w:pPr>
        <w:tabs>
          <w:tab w:val="num" w:pos="5760"/>
        </w:tabs>
        <w:ind w:left="5760" w:hanging="360"/>
      </w:pPr>
      <w:rPr>
        <w:rFonts w:ascii="Arial" w:hAnsi="Arial" w:hint="default"/>
      </w:rPr>
    </w:lvl>
    <w:lvl w:ilvl="8" w:tplc="01404EF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24E5DC8"/>
    <w:multiLevelType w:val="hybridMultilevel"/>
    <w:tmpl w:val="CCD0EE7A"/>
    <w:lvl w:ilvl="0" w:tplc="64161B02">
      <w:start w:val="1"/>
      <w:numFmt w:val="decimal"/>
      <w:pStyle w:val="07Bluebulletpoints"/>
      <w:lvlText w:val="%1."/>
      <w:lvlJc w:val="left"/>
      <w:pPr>
        <w:ind w:left="720" w:hanging="360"/>
      </w:pPr>
      <w:rPr>
        <w:color w:val="00366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EF7167"/>
    <w:multiLevelType w:val="hybridMultilevel"/>
    <w:tmpl w:val="1270D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4A811C3"/>
    <w:multiLevelType w:val="hybridMultilevel"/>
    <w:tmpl w:val="5E8EC29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639486D"/>
    <w:multiLevelType w:val="hybridMultilevel"/>
    <w:tmpl w:val="8F0C6B24"/>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BB46EC"/>
    <w:multiLevelType w:val="hybridMultilevel"/>
    <w:tmpl w:val="91ACDAEC"/>
    <w:lvl w:ilvl="0" w:tplc="397E17B8">
      <w:start w:val="1"/>
      <w:numFmt w:val="decimal"/>
      <w:lvlText w:val="%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F95F74"/>
    <w:multiLevelType w:val="hybridMultilevel"/>
    <w:tmpl w:val="5F5E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7245E2"/>
    <w:multiLevelType w:val="hybridMultilevel"/>
    <w:tmpl w:val="5A6A1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4E5B33D1"/>
    <w:multiLevelType w:val="hybridMultilevel"/>
    <w:tmpl w:val="79DC92E0"/>
    <w:lvl w:ilvl="0" w:tplc="0809000F">
      <w:start w:val="1"/>
      <w:numFmt w:val="decimal"/>
      <w:lvlText w:val="%1."/>
      <w:lvlJc w:val="left"/>
      <w:pPr>
        <w:tabs>
          <w:tab w:val="num" w:pos="1210"/>
        </w:tabs>
        <w:ind w:left="1210" w:hanging="360"/>
      </w:pPr>
      <w:rPr>
        <w:rFonts w:hint="default"/>
      </w:rPr>
    </w:lvl>
    <w:lvl w:ilvl="1" w:tplc="08090019">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36" w15:restartNumberingAfterBreak="0">
    <w:nsid w:val="52320812"/>
    <w:multiLevelType w:val="hybridMultilevel"/>
    <w:tmpl w:val="8AE4C6B6"/>
    <w:lvl w:ilvl="0" w:tplc="08090003">
      <w:start w:val="1"/>
      <w:numFmt w:val="bullet"/>
      <w:lvlText w:val="o"/>
      <w:lvlJc w:val="left"/>
      <w:pPr>
        <w:tabs>
          <w:tab w:val="num" w:pos="785"/>
        </w:tabs>
        <w:ind w:left="785"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432638"/>
    <w:multiLevelType w:val="hybridMultilevel"/>
    <w:tmpl w:val="2CEA887A"/>
    <w:lvl w:ilvl="0" w:tplc="299CC7A4">
      <w:start w:val="1"/>
      <w:numFmt w:val="bullet"/>
      <w:lvlText w:val=""/>
      <w:lvlJc w:val="left"/>
      <w:pPr>
        <w:ind w:left="643" w:hanging="360"/>
      </w:pPr>
      <w:rPr>
        <w:rFonts w:ascii="Symbol" w:hAnsi="Symbol" w:hint="default"/>
        <w:color w:val="auto"/>
        <w:sz w:val="22"/>
        <w:szCs w:val="22"/>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8" w15:restartNumberingAfterBreak="0">
    <w:nsid w:val="55F5639E"/>
    <w:multiLevelType w:val="hybridMultilevel"/>
    <w:tmpl w:val="165E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BE7F3A"/>
    <w:multiLevelType w:val="hybridMultilevel"/>
    <w:tmpl w:val="5EF69E24"/>
    <w:lvl w:ilvl="0" w:tplc="68B6993A">
      <w:start w:val="1"/>
      <w:numFmt w:val="bullet"/>
      <w:lvlText w:val=""/>
      <w:lvlJc w:val="left"/>
      <w:pPr>
        <w:tabs>
          <w:tab w:val="num" w:pos="720"/>
        </w:tabs>
        <w:ind w:left="720" w:hanging="360"/>
      </w:pPr>
      <w:rPr>
        <w:rFonts w:ascii="Symbol" w:hAnsi="Symbol" w:hint="default"/>
      </w:rPr>
    </w:lvl>
    <w:lvl w:ilvl="1" w:tplc="EA4C01C8" w:tentative="1">
      <w:start w:val="1"/>
      <w:numFmt w:val="bullet"/>
      <w:lvlText w:val=""/>
      <w:lvlJc w:val="left"/>
      <w:pPr>
        <w:tabs>
          <w:tab w:val="num" w:pos="1440"/>
        </w:tabs>
        <w:ind w:left="1440" w:hanging="360"/>
      </w:pPr>
      <w:rPr>
        <w:rFonts w:ascii="Symbol" w:hAnsi="Symbol" w:hint="default"/>
      </w:rPr>
    </w:lvl>
    <w:lvl w:ilvl="2" w:tplc="907EAB36" w:tentative="1">
      <w:start w:val="1"/>
      <w:numFmt w:val="bullet"/>
      <w:lvlText w:val=""/>
      <w:lvlJc w:val="left"/>
      <w:pPr>
        <w:tabs>
          <w:tab w:val="num" w:pos="2160"/>
        </w:tabs>
        <w:ind w:left="2160" w:hanging="360"/>
      </w:pPr>
      <w:rPr>
        <w:rFonts w:ascii="Symbol" w:hAnsi="Symbol" w:hint="default"/>
      </w:rPr>
    </w:lvl>
    <w:lvl w:ilvl="3" w:tplc="C48CAE16" w:tentative="1">
      <w:start w:val="1"/>
      <w:numFmt w:val="bullet"/>
      <w:lvlText w:val=""/>
      <w:lvlJc w:val="left"/>
      <w:pPr>
        <w:tabs>
          <w:tab w:val="num" w:pos="2880"/>
        </w:tabs>
        <w:ind w:left="2880" w:hanging="360"/>
      </w:pPr>
      <w:rPr>
        <w:rFonts w:ascii="Symbol" w:hAnsi="Symbol" w:hint="default"/>
      </w:rPr>
    </w:lvl>
    <w:lvl w:ilvl="4" w:tplc="013EFC64" w:tentative="1">
      <w:start w:val="1"/>
      <w:numFmt w:val="bullet"/>
      <w:lvlText w:val=""/>
      <w:lvlJc w:val="left"/>
      <w:pPr>
        <w:tabs>
          <w:tab w:val="num" w:pos="3600"/>
        </w:tabs>
        <w:ind w:left="3600" w:hanging="360"/>
      </w:pPr>
      <w:rPr>
        <w:rFonts w:ascii="Symbol" w:hAnsi="Symbol" w:hint="default"/>
      </w:rPr>
    </w:lvl>
    <w:lvl w:ilvl="5" w:tplc="48A2F44C" w:tentative="1">
      <w:start w:val="1"/>
      <w:numFmt w:val="bullet"/>
      <w:lvlText w:val=""/>
      <w:lvlJc w:val="left"/>
      <w:pPr>
        <w:tabs>
          <w:tab w:val="num" w:pos="4320"/>
        </w:tabs>
        <w:ind w:left="4320" w:hanging="360"/>
      </w:pPr>
      <w:rPr>
        <w:rFonts w:ascii="Symbol" w:hAnsi="Symbol" w:hint="default"/>
      </w:rPr>
    </w:lvl>
    <w:lvl w:ilvl="6" w:tplc="953A764E" w:tentative="1">
      <w:start w:val="1"/>
      <w:numFmt w:val="bullet"/>
      <w:lvlText w:val=""/>
      <w:lvlJc w:val="left"/>
      <w:pPr>
        <w:tabs>
          <w:tab w:val="num" w:pos="5040"/>
        </w:tabs>
        <w:ind w:left="5040" w:hanging="360"/>
      </w:pPr>
      <w:rPr>
        <w:rFonts w:ascii="Symbol" w:hAnsi="Symbol" w:hint="default"/>
      </w:rPr>
    </w:lvl>
    <w:lvl w:ilvl="7" w:tplc="1D885A3E" w:tentative="1">
      <w:start w:val="1"/>
      <w:numFmt w:val="bullet"/>
      <w:lvlText w:val=""/>
      <w:lvlJc w:val="left"/>
      <w:pPr>
        <w:tabs>
          <w:tab w:val="num" w:pos="5760"/>
        </w:tabs>
        <w:ind w:left="5760" w:hanging="360"/>
      </w:pPr>
      <w:rPr>
        <w:rFonts w:ascii="Symbol" w:hAnsi="Symbol" w:hint="default"/>
      </w:rPr>
    </w:lvl>
    <w:lvl w:ilvl="8" w:tplc="8DCC3768"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56E43265"/>
    <w:multiLevelType w:val="hybridMultilevel"/>
    <w:tmpl w:val="A7201830"/>
    <w:lvl w:ilvl="0" w:tplc="570004DC">
      <w:start w:val="1"/>
      <w:numFmt w:val="decimal"/>
      <w:pStyle w:val="NumberedHeading1"/>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01D7823"/>
    <w:multiLevelType w:val="multilevel"/>
    <w:tmpl w:val="A84010F4"/>
    <w:lvl w:ilvl="0">
      <w:start w:val="1"/>
      <w:numFmt w:val="decimal"/>
      <w:lvlText w:val="%1."/>
      <w:lvlJc w:val="left"/>
      <w:pPr>
        <w:ind w:left="360" w:hanging="360"/>
      </w:pPr>
    </w:lvl>
    <w:lvl w:ilvl="1">
      <w:start w:val="1"/>
      <w:numFmt w:val="decimal"/>
      <w:pStyle w:val="05numberedbullets"/>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CF1B40"/>
    <w:multiLevelType w:val="hybridMultilevel"/>
    <w:tmpl w:val="B2981626"/>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A034320"/>
    <w:multiLevelType w:val="hybridMultilevel"/>
    <w:tmpl w:val="B114D680"/>
    <w:lvl w:ilvl="0" w:tplc="FF42317C">
      <w:start w:val="1"/>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44" w15:restartNumberingAfterBreak="0">
    <w:nsid w:val="6B4B5C3D"/>
    <w:multiLevelType w:val="hybridMultilevel"/>
    <w:tmpl w:val="0D54C5C8"/>
    <w:lvl w:ilvl="0" w:tplc="C5D0791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D273414"/>
    <w:multiLevelType w:val="multilevel"/>
    <w:tmpl w:val="8AE4C6B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6E6A02"/>
    <w:multiLevelType w:val="hybridMultilevel"/>
    <w:tmpl w:val="22022322"/>
    <w:lvl w:ilvl="0" w:tplc="2A08CC6E">
      <w:numFmt w:val="bullet"/>
      <w:lvlText w:val=""/>
      <w:lvlJc w:val="left"/>
      <w:pPr>
        <w:ind w:left="360" w:hanging="360"/>
      </w:pPr>
      <w:rPr>
        <w:rFonts w:ascii="Wingdings" w:eastAsia="Times New Roman"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13"/>
  </w:num>
  <w:num w:numId="3">
    <w:abstractNumId w:val="41"/>
  </w:num>
  <w:num w:numId="4">
    <w:abstractNumId w:val="37"/>
  </w:num>
  <w:num w:numId="5">
    <w:abstractNumId w:val="15"/>
  </w:num>
  <w:num w:numId="6">
    <w:abstractNumId w:val="44"/>
  </w:num>
  <w:num w:numId="7">
    <w:abstractNumId w:val="23"/>
  </w:num>
  <w:num w:numId="8">
    <w:abstractNumId w:val="11"/>
  </w:num>
  <w:num w:numId="9">
    <w:abstractNumId w:val="31"/>
  </w:num>
  <w:num w:numId="10">
    <w:abstractNumId w:val="32"/>
  </w:num>
  <w:num w:numId="11">
    <w:abstractNumId w:val="29"/>
  </w:num>
  <w:num w:numId="12">
    <w:abstractNumId w:val="30"/>
  </w:num>
  <w:num w:numId="13">
    <w:abstractNumId w:val="3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7"/>
  </w:num>
  <w:num w:numId="26">
    <w:abstractNumId w:val="39"/>
  </w:num>
  <w:num w:numId="27">
    <w:abstractNumId w:val="18"/>
  </w:num>
  <w:num w:numId="28">
    <w:abstractNumId w:val="38"/>
  </w:num>
  <w:num w:numId="29">
    <w:abstractNumId w:val="24"/>
  </w:num>
  <w:num w:numId="30">
    <w:abstractNumId w:val="42"/>
  </w:num>
  <w:num w:numId="31">
    <w:abstractNumId w:val="43"/>
  </w:num>
  <w:num w:numId="32">
    <w:abstractNumId w:val="35"/>
  </w:num>
  <w:num w:numId="33">
    <w:abstractNumId w:val="20"/>
  </w:num>
  <w:num w:numId="34">
    <w:abstractNumId w:val="22"/>
  </w:num>
  <w:num w:numId="35">
    <w:abstractNumId w:val="26"/>
  </w:num>
  <w:num w:numId="36">
    <w:abstractNumId w:val="17"/>
  </w:num>
  <w:num w:numId="37">
    <w:abstractNumId w:val="14"/>
  </w:num>
  <w:num w:numId="38">
    <w:abstractNumId w:val="36"/>
  </w:num>
  <w:num w:numId="39">
    <w:abstractNumId w:val="45"/>
  </w:num>
  <w:num w:numId="40">
    <w:abstractNumId w:val="19"/>
  </w:num>
  <w:num w:numId="41">
    <w:abstractNumId w:val="25"/>
  </w:num>
  <w:num w:numId="42">
    <w:abstractNumId w:val="21"/>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16"/>
  </w:num>
  <w:num w:numId="46">
    <w:abstractNumId w:val="46"/>
  </w:num>
  <w:num w:numId="4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0D"/>
    <w:rsid w:val="00000E0A"/>
    <w:rsid w:val="000014DA"/>
    <w:rsid w:val="0000334D"/>
    <w:rsid w:val="00003D0A"/>
    <w:rsid w:val="00004CD0"/>
    <w:rsid w:val="000129C8"/>
    <w:rsid w:val="00015CC4"/>
    <w:rsid w:val="000177E4"/>
    <w:rsid w:val="0002618B"/>
    <w:rsid w:val="000309F6"/>
    <w:rsid w:val="000313C5"/>
    <w:rsid w:val="000406F9"/>
    <w:rsid w:val="000429FD"/>
    <w:rsid w:val="00045460"/>
    <w:rsid w:val="00045F8A"/>
    <w:rsid w:val="0005074D"/>
    <w:rsid w:val="000558D1"/>
    <w:rsid w:val="00063414"/>
    <w:rsid w:val="00070E0A"/>
    <w:rsid w:val="00071721"/>
    <w:rsid w:val="00071A36"/>
    <w:rsid w:val="00075E2E"/>
    <w:rsid w:val="00076CD2"/>
    <w:rsid w:val="000802C5"/>
    <w:rsid w:val="00080C15"/>
    <w:rsid w:val="0008475B"/>
    <w:rsid w:val="0008479C"/>
    <w:rsid w:val="00092ADC"/>
    <w:rsid w:val="00094EB7"/>
    <w:rsid w:val="000957DA"/>
    <w:rsid w:val="000A3394"/>
    <w:rsid w:val="000A7A8E"/>
    <w:rsid w:val="000B2956"/>
    <w:rsid w:val="000B4BE6"/>
    <w:rsid w:val="000C2D8D"/>
    <w:rsid w:val="000C754A"/>
    <w:rsid w:val="000D2395"/>
    <w:rsid w:val="000D23BA"/>
    <w:rsid w:val="000E1D22"/>
    <w:rsid w:val="000F0BA4"/>
    <w:rsid w:val="000F18F6"/>
    <w:rsid w:val="000F28FE"/>
    <w:rsid w:val="0010346E"/>
    <w:rsid w:val="00103C7B"/>
    <w:rsid w:val="0011256A"/>
    <w:rsid w:val="001127CD"/>
    <w:rsid w:val="00113508"/>
    <w:rsid w:val="00117C64"/>
    <w:rsid w:val="0012114B"/>
    <w:rsid w:val="0012362C"/>
    <w:rsid w:val="00132495"/>
    <w:rsid w:val="00135CA8"/>
    <w:rsid w:val="00145CBB"/>
    <w:rsid w:val="001468F4"/>
    <w:rsid w:val="0015061A"/>
    <w:rsid w:val="00150638"/>
    <w:rsid w:val="00154956"/>
    <w:rsid w:val="00161EAD"/>
    <w:rsid w:val="0016681D"/>
    <w:rsid w:val="0017087A"/>
    <w:rsid w:val="001738BA"/>
    <w:rsid w:val="001754B2"/>
    <w:rsid w:val="0018086B"/>
    <w:rsid w:val="0018424F"/>
    <w:rsid w:val="00184A9D"/>
    <w:rsid w:val="00187A99"/>
    <w:rsid w:val="001919A9"/>
    <w:rsid w:val="00193D17"/>
    <w:rsid w:val="00194936"/>
    <w:rsid w:val="00195397"/>
    <w:rsid w:val="001966AB"/>
    <w:rsid w:val="00197101"/>
    <w:rsid w:val="001A37C4"/>
    <w:rsid w:val="001A4230"/>
    <w:rsid w:val="001A4BFB"/>
    <w:rsid w:val="001A6CBF"/>
    <w:rsid w:val="001A72BF"/>
    <w:rsid w:val="001A7DF6"/>
    <w:rsid w:val="001B29A3"/>
    <w:rsid w:val="001B3905"/>
    <w:rsid w:val="001C07F2"/>
    <w:rsid w:val="001C12CC"/>
    <w:rsid w:val="001C1CA4"/>
    <w:rsid w:val="001C2593"/>
    <w:rsid w:val="001C783B"/>
    <w:rsid w:val="001E1F6F"/>
    <w:rsid w:val="001E28CD"/>
    <w:rsid w:val="001E3F45"/>
    <w:rsid w:val="001F49DC"/>
    <w:rsid w:val="001F4C2F"/>
    <w:rsid w:val="001F530E"/>
    <w:rsid w:val="001F57E5"/>
    <w:rsid w:val="001F5C0B"/>
    <w:rsid w:val="001F5CAC"/>
    <w:rsid w:val="00204DC4"/>
    <w:rsid w:val="0020574B"/>
    <w:rsid w:val="002110D3"/>
    <w:rsid w:val="002115D6"/>
    <w:rsid w:val="00211714"/>
    <w:rsid w:val="002212CB"/>
    <w:rsid w:val="00221935"/>
    <w:rsid w:val="00223864"/>
    <w:rsid w:val="00226354"/>
    <w:rsid w:val="00233B40"/>
    <w:rsid w:val="00234520"/>
    <w:rsid w:val="0024021E"/>
    <w:rsid w:val="00240631"/>
    <w:rsid w:val="00242C09"/>
    <w:rsid w:val="00243FCA"/>
    <w:rsid w:val="00246284"/>
    <w:rsid w:val="0024680D"/>
    <w:rsid w:val="00247689"/>
    <w:rsid w:val="0025456D"/>
    <w:rsid w:val="00260203"/>
    <w:rsid w:val="00260481"/>
    <w:rsid w:val="00267DE6"/>
    <w:rsid w:val="00280D77"/>
    <w:rsid w:val="00280DC8"/>
    <w:rsid w:val="002838DE"/>
    <w:rsid w:val="002866E2"/>
    <w:rsid w:val="00292AFC"/>
    <w:rsid w:val="00296D1C"/>
    <w:rsid w:val="002A1DD0"/>
    <w:rsid w:val="002A5916"/>
    <w:rsid w:val="002B4305"/>
    <w:rsid w:val="002B4458"/>
    <w:rsid w:val="002C2838"/>
    <w:rsid w:val="002C3720"/>
    <w:rsid w:val="002C6807"/>
    <w:rsid w:val="002C689D"/>
    <w:rsid w:val="002C6B4F"/>
    <w:rsid w:val="002C7D10"/>
    <w:rsid w:val="002D23DB"/>
    <w:rsid w:val="002D5FA7"/>
    <w:rsid w:val="002E4AB0"/>
    <w:rsid w:val="002E540A"/>
    <w:rsid w:val="002F0DF9"/>
    <w:rsid w:val="002F2F1C"/>
    <w:rsid w:val="00303979"/>
    <w:rsid w:val="003179F3"/>
    <w:rsid w:val="00317ED6"/>
    <w:rsid w:val="003230D1"/>
    <w:rsid w:val="0032384C"/>
    <w:rsid w:val="00325B84"/>
    <w:rsid w:val="003267E5"/>
    <w:rsid w:val="00333BD8"/>
    <w:rsid w:val="00336184"/>
    <w:rsid w:val="00336618"/>
    <w:rsid w:val="00337F1A"/>
    <w:rsid w:val="00345626"/>
    <w:rsid w:val="00345843"/>
    <w:rsid w:val="00346194"/>
    <w:rsid w:val="0034620E"/>
    <w:rsid w:val="0035139B"/>
    <w:rsid w:val="003607A1"/>
    <w:rsid w:val="00362FCC"/>
    <w:rsid w:val="00370C3D"/>
    <w:rsid w:val="003737C7"/>
    <w:rsid w:val="003745E0"/>
    <w:rsid w:val="003844E8"/>
    <w:rsid w:val="00385412"/>
    <w:rsid w:val="0038550D"/>
    <w:rsid w:val="00386DB7"/>
    <w:rsid w:val="00390A6E"/>
    <w:rsid w:val="00392C25"/>
    <w:rsid w:val="0039339D"/>
    <w:rsid w:val="003A09E9"/>
    <w:rsid w:val="003A566A"/>
    <w:rsid w:val="003B2778"/>
    <w:rsid w:val="003B34F5"/>
    <w:rsid w:val="003B5189"/>
    <w:rsid w:val="003B5878"/>
    <w:rsid w:val="003B7F61"/>
    <w:rsid w:val="003C0C83"/>
    <w:rsid w:val="003C0DD9"/>
    <w:rsid w:val="003C0EAA"/>
    <w:rsid w:val="003C32D7"/>
    <w:rsid w:val="003C5FE4"/>
    <w:rsid w:val="003C6FC3"/>
    <w:rsid w:val="003D0C00"/>
    <w:rsid w:val="003D314F"/>
    <w:rsid w:val="003D535D"/>
    <w:rsid w:val="003D536E"/>
    <w:rsid w:val="003D716E"/>
    <w:rsid w:val="003D7343"/>
    <w:rsid w:val="003E0AFE"/>
    <w:rsid w:val="003E351C"/>
    <w:rsid w:val="003F2708"/>
    <w:rsid w:val="003F474E"/>
    <w:rsid w:val="003F50AF"/>
    <w:rsid w:val="003F5115"/>
    <w:rsid w:val="003F6BC6"/>
    <w:rsid w:val="00402186"/>
    <w:rsid w:val="00405079"/>
    <w:rsid w:val="004076C0"/>
    <w:rsid w:val="004102E0"/>
    <w:rsid w:val="0041076E"/>
    <w:rsid w:val="00411E4B"/>
    <w:rsid w:val="00414DE8"/>
    <w:rsid w:val="00421F59"/>
    <w:rsid w:val="0042289C"/>
    <w:rsid w:val="00423296"/>
    <w:rsid w:val="00426929"/>
    <w:rsid w:val="00426ECA"/>
    <w:rsid w:val="004355E7"/>
    <w:rsid w:val="004425FA"/>
    <w:rsid w:val="00444DF0"/>
    <w:rsid w:val="004462B8"/>
    <w:rsid w:val="00461E39"/>
    <w:rsid w:val="00466355"/>
    <w:rsid w:val="00467359"/>
    <w:rsid w:val="004719A6"/>
    <w:rsid w:val="004723D2"/>
    <w:rsid w:val="0048381E"/>
    <w:rsid w:val="00487BDA"/>
    <w:rsid w:val="00490566"/>
    <w:rsid w:val="004939F7"/>
    <w:rsid w:val="00494680"/>
    <w:rsid w:val="004967F3"/>
    <w:rsid w:val="00496E0C"/>
    <w:rsid w:val="004A209D"/>
    <w:rsid w:val="004B3F3A"/>
    <w:rsid w:val="004B774E"/>
    <w:rsid w:val="004C07B2"/>
    <w:rsid w:val="004C1FA3"/>
    <w:rsid w:val="004C4411"/>
    <w:rsid w:val="004C6AEE"/>
    <w:rsid w:val="004D01ED"/>
    <w:rsid w:val="004D068D"/>
    <w:rsid w:val="004D3C35"/>
    <w:rsid w:val="004D7DF8"/>
    <w:rsid w:val="004E2CE1"/>
    <w:rsid w:val="004E3368"/>
    <w:rsid w:val="004E4979"/>
    <w:rsid w:val="004E6DCB"/>
    <w:rsid w:val="004F2124"/>
    <w:rsid w:val="004F215C"/>
    <w:rsid w:val="004F40A3"/>
    <w:rsid w:val="004F4D8C"/>
    <w:rsid w:val="00501748"/>
    <w:rsid w:val="00507829"/>
    <w:rsid w:val="005171C3"/>
    <w:rsid w:val="00522F72"/>
    <w:rsid w:val="00525E0F"/>
    <w:rsid w:val="00530BE4"/>
    <w:rsid w:val="00530C5C"/>
    <w:rsid w:val="005422BA"/>
    <w:rsid w:val="00546056"/>
    <w:rsid w:val="00553A6F"/>
    <w:rsid w:val="00562D2E"/>
    <w:rsid w:val="005666A2"/>
    <w:rsid w:val="0057080B"/>
    <w:rsid w:val="0057104F"/>
    <w:rsid w:val="005730E5"/>
    <w:rsid w:val="005860EB"/>
    <w:rsid w:val="0058716A"/>
    <w:rsid w:val="0059265F"/>
    <w:rsid w:val="00593E45"/>
    <w:rsid w:val="005947D5"/>
    <w:rsid w:val="005A1902"/>
    <w:rsid w:val="005A3D07"/>
    <w:rsid w:val="005A5C3D"/>
    <w:rsid w:val="005A6E55"/>
    <w:rsid w:val="005B616E"/>
    <w:rsid w:val="005C4ED7"/>
    <w:rsid w:val="005C58D3"/>
    <w:rsid w:val="005C7EF4"/>
    <w:rsid w:val="005D03FA"/>
    <w:rsid w:val="005D1827"/>
    <w:rsid w:val="005D2BAA"/>
    <w:rsid w:val="005D4B42"/>
    <w:rsid w:val="005E447F"/>
    <w:rsid w:val="005E573B"/>
    <w:rsid w:val="005E5774"/>
    <w:rsid w:val="005E607F"/>
    <w:rsid w:val="005E7739"/>
    <w:rsid w:val="005F20DE"/>
    <w:rsid w:val="005F320C"/>
    <w:rsid w:val="005F4FC6"/>
    <w:rsid w:val="005F72FE"/>
    <w:rsid w:val="00600FD0"/>
    <w:rsid w:val="00604AD5"/>
    <w:rsid w:val="0060507A"/>
    <w:rsid w:val="00605A1F"/>
    <w:rsid w:val="00615828"/>
    <w:rsid w:val="00616EE5"/>
    <w:rsid w:val="006202BA"/>
    <w:rsid w:val="006249E1"/>
    <w:rsid w:val="00626A39"/>
    <w:rsid w:val="006302C6"/>
    <w:rsid w:val="006328E0"/>
    <w:rsid w:val="00632C14"/>
    <w:rsid w:val="00635835"/>
    <w:rsid w:val="0063605D"/>
    <w:rsid w:val="0063672D"/>
    <w:rsid w:val="0063680E"/>
    <w:rsid w:val="0063750D"/>
    <w:rsid w:val="006379C5"/>
    <w:rsid w:val="00640A32"/>
    <w:rsid w:val="0064182F"/>
    <w:rsid w:val="00647319"/>
    <w:rsid w:val="00655A46"/>
    <w:rsid w:val="00657002"/>
    <w:rsid w:val="006607CE"/>
    <w:rsid w:val="00683916"/>
    <w:rsid w:val="006858C3"/>
    <w:rsid w:val="006902C8"/>
    <w:rsid w:val="00692EC7"/>
    <w:rsid w:val="00694556"/>
    <w:rsid w:val="00696C0A"/>
    <w:rsid w:val="00696CCE"/>
    <w:rsid w:val="00697D78"/>
    <w:rsid w:val="006A73BA"/>
    <w:rsid w:val="006B0E60"/>
    <w:rsid w:val="006B4A36"/>
    <w:rsid w:val="006C2039"/>
    <w:rsid w:val="006D21A2"/>
    <w:rsid w:val="006D2212"/>
    <w:rsid w:val="006D4B95"/>
    <w:rsid w:val="006D514A"/>
    <w:rsid w:val="006D66AB"/>
    <w:rsid w:val="006E108B"/>
    <w:rsid w:val="006E564D"/>
    <w:rsid w:val="006F1228"/>
    <w:rsid w:val="006F12D1"/>
    <w:rsid w:val="006F1E6F"/>
    <w:rsid w:val="006F57D9"/>
    <w:rsid w:val="006F5A81"/>
    <w:rsid w:val="006F619F"/>
    <w:rsid w:val="006F7ECE"/>
    <w:rsid w:val="007002DE"/>
    <w:rsid w:val="00702197"/>
    <w:rsid w:val="00712508"/>
    <w:rsid w:val="00713DED"/>
    <w:rsid w:val="00713E66"/>
    <w:rsid w:val="00721723"/>
    <w:rsid w:val="0072383E"/>
    <w:rsid w:val="007252D9"/>
    <w:rsid w:val="00733180"/>
    <w:rsid w:val="007355A3"/>
    <w:rsid w:val="0074169F"/>
    <w:rsid w:val="00751027"/>
    <w:rsid w:val="0075435F"/>
    <w:rsid w:val="00754E88"/>
    <w:rsid w:val="00755700"/>
    <w:rsid w:val="00767E97"/>
    <w:rsid w:val="007716F3"/>
    <w:rsid w:val="00783439"/>
    <w:rsid w:val="00790E91"/>
    <w:rsid w:val="007918ED"/>
    <w:rsid w:val="00791CBF"/>
    <w:rsid w:val="007938DF"/>
    <w:rsid w:val="007A29E4"/>
    <w:rsid w:val="007A406D"/>
    <w:rsid w:val="007A7C34"/>
    <w:rsid w:val="007B0CB7"/>
    <w:rsid w:val="007B4B79"/>
    <w:rsid w:val="007B6E5E"/>
    <w:rsid w:val="007C310D"/>
    <w:rsid w:val="007C73DA"/>
    <w:rsid w:val="007C74B7"/>
    <w:rsid w:val="007C74F7"/>
    <w:rsid w:val="007D1F81"/>
    <w:rsid w:val="007D3268"/>
    <w:rsid w:val="007D7D82"/>
    <w:rsid w:val="007E2FCF"/>
    <w:rsid w:val="007F2CA0"/>
    <w:rsid w:val="007F5A72"/>
    <w:rsid w:val="00800865"/>
    <w:rsid w:val="008028FB"/>
    <w:rsid w:val="0080610C"/>
    <w:rsid w:val="008064C2"/>
    <w:rsid w:val="0081366F"/>
    <w:rsid w:val="00813CBA"/>
    <w:rsid w:val="00824093"/>
    <w:rsid w:val="00825C01"/>
    <w:rsid w:val="0082649C"/>
    <w:rsid w:val="008264DC"/>
    <w:rsid w:val="008317E5"/>
    <w:rsid w:val="00831844"/>
    <w:rsid w:val="008332F8"/>
    <w:rsid w:val="00841416"/>
    <w:rsid w:val="008523B2"/>
    <w:rsid w:val="00852F61"/>
    <w:rsid w:val="008579EB"/>
    <w:rsid w:val="0086392D"/>
    <w:rsid w:val="0086518C"/>
    <w:rsid w:val="00866306"/>
    <w:rsid w:val="008663DA"/>
    <w:rsid w:val="00870537"/>
    <w:rsid w:val="00870592"/>
    <w:rsid w:val="00871BBB"/>
    <w:rsid w:val="00872BB4"/>
    <w:rsid w:val="00872FF2"/>
    <w:rsid w:val="008739D3"/>
    <w:rsid w:val="00875001"/>
    <w:rsid w:val="00875405"/>
    <w:rsid w:val="0087583C"/>
    <w:rsid w:val="00877AFB"/>
    <w:rsid w:val="00881F54"/>
    <w:rsid w:val="00882408"/>
    <w:rsid w:val="00883318"/>
    <w:rsid w:val="00884328"/>
    <w:rsid w:val="0088640D"/>
    <w:rsid w:val="00886BF5"/>
    <w:rsid w:val="008914D6"/>
    <w:rsid w:val="008947A4"/>
    <w:rsid w:val="008A1517"/>
    <w:rsid w:val="008A1FD1"/>
    <w:rsid w:val="008A211D"/>
    <w:rsid w:val="008A4D2B"/>
    <w:rsid w:val="008A5C17"/>
    <w:rsid w:val="008A6398"/>
    <w:rsid w:val="008A71D6"/>
    <w:rsid w:val="008B2D21"/>
    <w:rsid w:val="008B5CBD"/>
    <w:rsid w:val="008C3FEC"/>
    <w:rsid w:val="008C4EB7"/>
    <w:rsid w:val="008C6815"/>
    <w:rsid w:val="008D17B3"/>
    <w:rsid w:val="008D4062"/>
    <w:rsid w:val="008D7CD4"/>
    <w:rsid w:val="008E086B"/>
    <w:rsid w:val="008E15FB"/>
    <w:rsid w:val="008E28AF"/>
    <w:rsid w:val="008E6A5A"/>
    <w:rsid w:val="008E77EB"/>
    <w:rsid w:val="008F0671"/>
    <w:rsid w:val="008F083C"/>
    <w:rsid w:val="008F1717"/>
    <w:rsid w:val="008F49B7"/>
    <w:rsid w:val="008F54F3"/>
    <w:rsid w:val="00905062"/>
    <w:rsid w:val="009070E3"/>
    <w:rsid w:val="009168B0"/>
    <w:rsid w:val="0092039E"/>
    <w:rsid w:val="00923EDF"/>
    <w:rsid w:val="00931EEB"/>
    <w:rsid w:val="00934D35"/>
    <w:rsid w:val="00935BB9"/>
    <w:rsid w:val="00936176"/>
    <w:rsid w:val="00944FFB"/>
    <w:rsid w:val="00945B0C"/>
    <w:rsid w:val="00947765"/>
    <w:rsid w:val="00947F0B"/>
    <w:rsid w:val="00953351"/>
    <w:rsid w:val="00954F20"/>
    <w:rsid w:val="0095692F"/>
    <w:rsid w:val="00961FA8"/>
    <w:rsid w:val="00961FDA"/>
    <w:rsid w:val="00966228"/>
    <w:rsid w:val="009807E1"/>
    <w:rsid w:val="00980DF9"/>
    <w:rsid w:val="00985286"/>
    <w:rsid w:val="00987970"/>
    <w:rsid w:val="009A07EA"/>
    <w:rsid w:val="009A0FCF"/>
    <w:rsid w:val="009A2F76"/>
    <w:rsid w:val="009A5C98"/>
    <w:rsid w:val="009C019E"/>
    <w:rsid w:val="009C02FB"/>
    <w:rsid w:val="009C12E0"/>
    <w:rsid w:val="009C5DE2"/>
    <w:rsid w:val="009D44BC"/>
    <w:rsid w:val="009D5EC1"/>
    <w:rsid w:val="009D66F4"/>
    <w:rsid w:val="009D6A31"/>
    <w:rsid w:val="009D75CD"/>
    <w:rsid w:val="009E1618"/>
    <w:rsid w:val="009E74E0"/>
    <w:rsid w:val="009F4DDB"/>
    <w:rsid w:val="009F5CA3"/>
    <w:rsid w:val="009F690B"/>
    <w:rsid w:val="009F7198"/>
    <w:rsid w:val="00A01FE5"/>
    <w:rsid w:val="00A03D37"/>
    <w:rsid w:val="00A04F3D"/>
    <w:rsid w:val="00A12619"/>
    <w:rsid w:val="00A132AF"/>
    <w:rsid w:val="00A1731B"/>
    <w:rsid w:val="00A2129C"/>
    <w:rsid w:val="00A23D5D"/>
    <w:rsid w:val="00A240E6"/>
    <w:rsid w:val="00A242A7"/>
    <w:rsid w:val="00A248FF"/>
    <w:rsid w:val="00A26DA9"/>
    <w:rsid w:val="00A277CF"/>
    <w:rsid w:val="00A31C43"/>
    <w:rsid w:val="00A35D7F"/>
    <w:rsid w:val="00A40B06"/>
    <w:rsid w:val="00A416B8"/>
    <w:rsid w:val="00A50C0A"/>
    <w:rsid w:val="00A611D6"/>
    <w:rsid w:val="00A61CAF"/>
    <w:rsid w:val="00A67075"/>
    <w:rsid w:val="00A67561"/>
    <w:rsid w:val="00A73664"/>
    <w:rsid w:val="00A73ABB"/>
    <w:rsid w:val="00A73ACD"/>
    <w:rsid w:val="00A73D81"/>
    <w:rsid w:val="00A76298"/>
    <w:rsid w:val="00A766DF"/>
    <w:rsid w:val="00A82EBF"/>
    <w:rsid w:val="00A834E8"/>
    <w:rsid w:val="00A95BD7"/>
    <w:rsid w:val="00A95E55"/>
    <w:rsid w:val="00A96924"/>
    <w:rsid w:val="00AA4BD7"/>
    <w:rsid w:val="00AB0AD8"/>
    <w:rsid w:val="00AB4238"/>
    <w:rsid w:val="00AB435B"/>
    <w:rsid w:val="00AC000A"/>
    <w:rsid w:val="00AC1856"/>
    <w:rsid w:val="00AC1B77"/>
    <w:rsid w:val="00AC7803"/>
    <w:rsid w:val="00AC7BFE"/>
    <w:rsid w:val="00AD2DF3"/>
    <w:rsid w:val="00AD46CC"/>
    <w:rsid w:val="00AD7333"/>
    <w:rsid w:val="00AE4300"/>
    <w:rsid w:val="00AE6CE7"/>
    <w:rsid w:val="00AF5DBA"/>
    <w:rsid w:val="00B01C9A"/>
    <w:rsid w:val="00B12146"/>
    <w:rsid w:val="00B13032"/>
    <w:rsid w:val="00B208A3"/>
    <w:rsid w:val="00B25DD2"/>
    <w:rsid w:val="00B273CA"/>
    <w:rsid w:val="00B277B6"/>
    <w:rsid w:val="00B27827"/>
    <w:rsid w:val="00B30A4E"/>
    <w:rsid w:val="00B314D6"/>
    <w:rsid w:val="00B31DC5"/>
    <w:rsid w:val="00B329BD"/>
    <w:rsid w:val="00B35513"/>
    <w:rsid w:val="00B36570"/>
    <w:rsid w:val="00B4180A"/>
    <w:rsid w:val="00B42219"/>
    <w:rsid w:val="00B437F6"/>
    <w:rsid w:val="00B4470A"/>
    <w:rsid w:val="00B453CF"/>
    <w:rsid w:val="00B45C11"/>
    <w:rsid w:val="00B47DA3"/>
    <w:rsid w:val="00B52DF3"/>
    <w:rsid w:val="00B60D20"/>
    <w:rsid w:val="00B626FD"/>
    <w:rsid w:val="00B634EF"/>
    <w:rsid w:val="00B63F2F"/>
    <w:rsid w:val="00B706B0"/>
    <w:rsid w:val="00B71B74"/>
    <w:rsid w:val="00B72DCB"/>
    <w:rsid w:val="00B735DC"/>
    <w:rsid w:val="00B73C35"/>
    <w:rsid w:val="00B75737"/>
    <w:rsid w:val="00B75B98"/>
    <w:rsid w:val="00B803CC"/>
    <w:rsid w:val="00B832F5"/>
    <w:rsid w:val="00B86C8A"/>
    <w:rsid w:val="00B910D2"/>
    <w:rsid w:val="00B92DC7"/>
    <w:rsid w:val="00B93872"/>
    <w:rsid w:val="00B97D7C"/>
    <w:rsid w:val="00BA47A9"/>
    <w:rsid w:val="00BA4DD1"/>
    <w:rsid w:val="00BA65C9"/>
    <w:rsid w:val="00BA7600"/>
    <w:rsid w:val="00BA7BB4"/>
    <w:rsid w:val="00BC1B7C"/>
    <w:rsid w:val="00BC359E"/>
    <w:rsid w:val="00BC728C"/>
    <w:rsid w:val="00BD12DE"/>
    <w:rsid w:val="00BD2973"/>
    <w:rsid w:val="00BE3229"/>
    <w:rsid w:val="00BE570B"/>
    <w:rsid w:val="00BE62D3"/>
    <w:rsid w:val="00BE67F0"/>
    <w:rsid w:val="00BF1659"/>
    <w:rsid w:val="00BF1D3B"/>
    <w:rsid w:val="00BF4B80"/>
    <w:rsid w:val="00BF7B30"/>
    <w:rsid w:val="00C0036C"/>
    <w:rsid w:val="00C021BB"/>
    <w:rsid w:val="00C04D80"/>
    <w:rsid w:val="00C07EA8"/>
    <w:rsid w:val="00C14F73"/>
    <w:rsid w:val="00C156BA"/>
    <w:rsid w:val="00C15E4F"/>
    <w:rsid w:val="00C2145A"/>
    <w:rsid w:val="00C251A6"/>
    <w:rsid w:val="00C27813"/>
    <w:rsid w:val="00C27BEA"/>
    <w:rsid w:val="00C33559"/>
    <w:rsid w:val="00C34C00"/>
    <w:rsid w:val="00C35A8D"/>
    <w:rsid w:val="00C3764E"/>
    <w:rsid w:val="00C377EA"/>
    <w:rsid w:val="00C37DE1"/>
    <w:rsid w:val="00C411D5"/>
    <w:rsid w:val="00C43966"/>
    <w:rsid w:val="00C4645B"/>
    <w:rsid w:val="00C502A2"/>
    <w:rsid w:val="00C52A11"/>
    <w:rsid w:val="00C541EA"/>
    <w:rsid w:val="00C5489E"/>
    <w:rsid w:val="00C639D5"/>
    <w:rsid w:val="00C659F6"/>
    <w:rsid w:val="00C7049C"/>
    <w:rsid w:val="00C752CE"/>
    <w:rsid w:val="00C82BCE"/>
    <w:rsid w:val="00C93327"/>
    <w:rsid w:val="00C938BA"/>
    <w:rsid w:val="00C9410E"/>
    <w:rsid w:val="00C957FA"/>
    <w:rsid w:val="00CA7115"/>
    <w:rsid w:val="00CA7434"/>
    <w:rsid w:val="00CB289A"/>
    <w:rsid w:val="00CB50BC"/>
    <w:rsid w:val="00CC0BB7"/>
    <w:rsid w:val="00CC7FF1"/>
    <w:rsid w:val="00CD024B"/>
    <w:rsid w:val="00CD2FD7"/>
    <w:rsid w:val="00CE3B2B"/>
    <w:rsid w:val="00D010C6"/>
    <w:rsid w:val="00D1080C"/>
    <w:rsid w:val="00D17306"/>
    <w:rsid w:val="00D21AA3"/>
    <w:rsid w:val="00D21B02"/>
    <w:rsid w:val="00D24825"/>
    <w:rsid w:val="00D304CF"/>
    <w:rsid w:val="00D342B2"/>
    <w:rsid w:val="00D42237"/>
    <w:rsid w:val="00D45948"/>
    <w:rsid w:val="00D50D21"/>
    <w:rsid w:val="00D55CD5"/>
    <w:rsid w:val="00D56F7A"/>
    <w:rsid w:val="00D5774E"/>
    <w:rsid w:val="00D6021D"/>
    <w:rsid w:val="00D60419"/>
    <w:rsid w:val="00D6497B"/>
    <w:rsid w:val="00D64E8F"/>
    <w:rsid w:val="00D66FE1"/>
    <w:rsid w:val="00D710A3"/>
    <w:rsid w:val="00D837D7"/>
    <w:rsid w:val="00D844AC"/>
    <w:rsid w:val="00D96EB4"/>
    <w:rsid w:val="00DA6741"/>
    <w:rsid w:val="00DA6E8B"/>
    <w:rsid w:val="00DA7C5D"/>
    <w:rsid w:val="00DB2FFD"/>
    <w:rsid w:val="00DB7324"/>
    <w:rsid w:val="00DB7396"/>
    <w:rsid w:val="00DB7B2A"/>
    <w:rsid w:val="00DC4853"/>
    <w:rsid w:val="00DC504D"/>
    <w:rsid w:val="00DC5FE3"/>
    <w:rsid w:val="00DD0528"/>
    <w:rsid w:val="00DD4428"/>
    <w:rsid w:val="00DD5D98"/>
    <w:rsid w:val="00DD7317"/>
    <w:rsid w:val="00DD74FD"/>
    <w:rsid w:val="00DE5380"/>
    <w:rsid w:val="00DF1075"/>
    <w:rsid w:val="00DF24D3"/>
    <w:rsid w:val="00DF2D85"/>
    <w:rsid w:val="00DF7242"/>
    <w:rsid w:val="00E00E19"/>
    <w:rsid w:val="00E0328C"/>
    <w:rsid w:val="00E0434B"/>
    <w:rsid w:val="00E05B46"/>
    <w:rsid w:val="00E109DD"/>
    <w:rsid w:val="00E158EE"/>
    <w:rsid w:val="00E21BEA"/>
    <w:rsid w:val="00E22B2F"/>
    <w:rsid w:val="00E234C7"/>
    <w:rsid w:val="00E2358C"/>
    <w:rsid w:val="00E24150"/>
    <w:rsid w:val="00E24782"/>
    <w:rsid w:val="00E27AC5"/>
    <w:rsid w:val="00E31459"/>
    <w:rsid w:val="00E3315F"/>
    <w:rsid w:val="00E35C99"/>
    <w:rsid w:val="00E377E0"/>
    <w:rsid w:val="00E40ADA"/>
    <w:rsid w:val="00E54A3E"/>
    <w:rsid w:val="00E630AE"/>
    <w:rsid w:val="00E64C4C"/>
    <w:rsid w:val="00E665B8"/>
    <w:rsid w:val="00E67179"/>
    <w:rsid w:val="00E6725C"/>
    <w:rsid w:val="00E72C13"/>
    <w:rsid w:val="00E75032"/>
    <w:rsid w:val="00E75DE6"/>
    <w:rsid w:val="00E80719"/>
    <w:rsid w:val="00E81074"/>
    <w:rsid w:val="00E84D6D"/>
    <w:rsid w:val="00E85089"/>
    <w:rsid w:val="00E85DED"/>
    <w:rsid w:val="00E8667E"/>
    <w:rsid w:val="00E902CA"/>
    <w:rsid w:val="00E903AB"/>
    <w:rsid w:val="00E913B9"/>
    <w:rsid w:val="00EB7D98"/>
    <w:rsid w:val="00EC2CCF"/>
    <w:rsid w:val="00EC3C2D"/>
    <w:rsid w:val="00ED4340"/>
    <w:rsid w:val="00ED467E"/>
    <w:rsid w:val="00ED5888"/>
    <w:rsid w:val="00ED6277"/>
    <w:rsid w:val="00ED7008"/>
    <w:rsid w:val="00EE038F"/>
    <w:rsid w:val="00EE0DFD"/>
    <w:rsid w:val="00EE0F2C"/>
    <w:rsid w:val="00EE21FA"/>
    <w:rsid w:val="00EE2997"/>
    <w:rsid w:val="00EE3019"/>
    <w:rsid w:val="00EF0D28"/>
    <w:rsid w:val="00EF0FA5"/>
    <w:rsid w:val="00EF1191"/>
    <w:rsid w:val="00EF4427"/>
    <w:rsid w:val="00EF5326"/>
    <w:rsid w:val="00EF5954"/>
    <w:rsid w:val="00F04D98"/>
    <w:rsid w:val="00F07D07"/>
    <w:rsid w:val="00F15421"/>
    <w:rsid w:val="00F15AC8"/>
    <w:rsid w:val="00F2230F"/>
    <w:rsid w:val="00F26443"/>
    <w:rsid w:val="00F32A46"/>
    <w:rsid w:val="00F335E7"/>
    <w:rsid w:val="00F34287"/>
    <w:rsid w:val="00F35AFB"/>
    <w:rsid w:val="00F40FED"/>
    <w:rsid w:val="00F43280"/>
    <w:rsid w:val="00F44E4D"/>
    <w:rsid w:val="00F45A64"/>
    <w:rsid w:val="00F47BFB"/>
    <w:rsid w:val="00F704D5"/>
    <w:rsid w:val="00F726FE"/>
    <w:rsid w:val="00F73551"/>
    <w:rsid w:val="00F73DBF"/>
    <w:rsid w:val="00F7428B"/>
    <w:rsid w:val="00F745EE"/>
    <w:rsid w:val="00F762D4"/>
    <w:rsid w:val="00F763E4"/>
    <w:rsid w:val="00F77139"/>
    <w:rsid w:val="00F771FB"/>
    <w:rsid w:val="00F83789"/>
    <w:rsid w:val="00F83949"/>
    <w:rsid w:val="00F8594C"/>
    <w:rsid w:val="00F922E4"/>
    <w:rsid w:val="00F92580"/>
    <w:rsid w:val="00F976AF"/>
    <w:rsid w:val="00FA04DD"/>
    <w:rsid w:val="00FA1025"/>
    <w:rsid w:val="00FA2B90"/>
    <w:rsid w:val="00FB05B7"/>
    <w:rsid w:val="00FB5DB7"/>
    <w:rsid w:val="00FC4190"/>
    <w:rsid w:val="00FD1389"/>
    <w:rsid w:val="00FD1B4B"/>
    <w:rsid w:val="00FD3CBA"/>
    <w:rsid w:val="00FD4F2D"/>
    <w:rsid w:val="00FE08C9"/>
    <w:rsid w:val="00FE19D1"/>
    <w:rsid w:val="00FE3F35"/>
    <w:rsid w:val="00FF35BA"/>
    <w:rsid w:val="00FF7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79A74CEF-9C59-4540-AA81-346F6A69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340"/>
    <w:rPr>
      <w:rFonts w:ascii="Times New Roman" w:eastAsia="Times New Roman" w:hAnsi="Times New Roman"/>
      <w:sz w:val="24"/>
      <w:lang w:eastAsia="en-US"/>
    </w:rPr>
  </w:style>
  <w:style w:type="paragraph" w:styleId="Heading1">
    <w:name w:val="heading 1"/>
    <w:basedOn w:val="Normal"/>
    <w:next w:val="Normal"/>
    <w:link w:val="Heading1Char"/>
    <w:autoRedefine/>
    <w:uiPriority w:val="9"/>
    <w:qFormat/>
    <w:rsid w:val="00C27813"/>
    <w:pPr>
      <w:keepNext/>
      <w:keepLines/>
      <w:spacing w:after="200" w:line="276" w:lineRule="auto"/>
      <w:ind w:left="-120"/>
      <w:outlineLvl w:val="0"/>
    </w:pPr>
    <w:rPr>
      <w:rFonts w:ascii="Calibri" w:eastAsia="Calibri" w:hAnsi="Calibri"/>
      <w:b/>
      <w:bCs/>
      <w:color w:val="002060"/>
      <w:sz w:val="28"/>
      <w:szCs w:val="28"/>
      <w:u w:val="single"/>
      <w:lang w:val="en-US"/>
    </w:rPr>
  </w:style>
  <w:style w:type="paragraph" w:styleId="Heading2">
    <w:name w:val="heading 2"/>
    <w:basedOn w:val="Normal"/>
    <w:next w:val="Normal"/>
    <w:link w:val="Heading2Char"/>
    <w:autoRedefine/>
    <w:uiPriority w:val="9"/>
    <w:qFormat/>
    <w:rsid w:val="00A76298"/>
    <w:pPr>
      <w:keepNext/>
      <w:keepLines/>
      <w:spacing w:after="100" w:afterAutospacing="1"/>
      <w:outlineLvl w:val="1"/>
    </w:pPr>
    <w:rPr>
      <w:rFonts w:ascii="Calibri" w:eastAsia="Calibri" w:hAnsi="Calibri" w:cs="Calibri"/>
      <w:b/>
      <w:iCs/>
      <w:position w:val="3"/>
      <w:szCs w:val="24"/>
      <w:lang w:val="en-US"/>
    </w:rPr>
  </w:style>
  <w:style w:type="paragraph" w:styleId="Heading3">
    <w:name w:val="heading 3"/>
    <w:aliases w:val="Subtitle1"/>
    <w:basedOn w:val="Normal"/>
    <w:next w:val="Normal"/>
    <w:link w:val="Heading3Char"/>
    <w:autoRedefine/>
    <w:uiPriority w:val="9"/>
    <w:qFormat/>
    <w:rsid w:val="008D17B3"/>
    <w:pPr>
      <w:keepNext/>
      <w:keepLines/>
      <w:spacing w:before="200" w:after="200" w:line="276" w:lineRule="auto"/>
      <w:outlineLvl w:val="2"/>
    </w:pPr>
    <w:rPr>
      <w:rFonts w:ascii="Calibri" w:eastAsia="Calibri" w:hAnsi="Calibri"/>
      <w:b/>
      <w:bCs/>
      <w:color w:val="002060"/>
      <w:szCs w:val="24"/>
      <w:u w:val="single"/>
      <w:lang w:val="en-US"/>
    </w:rPr>
  </w:style>
  <w:style w:type="paragraph" w:styleId="Heading4">
    <w:name w:val="heading 4"/>
    <w:basedOn w:val="Normal"/>
    <w:next w:val="Normal"/>
    <w:link w:val="Heading4Char"/>
    <w:autoRedefine/>
    <w:uiPriority w:val="9"/>
    <w:qFormat/>
    <w:rsid w:val="00831844"/>
    <w:pPr>
      <w:keepNext/>
      <w:keepLines/>
      <w:spacing w:after="200" w:line="276" w:lineRule="auto"/>
      <w:outlineLvl w:val="3"/>
    </w:pPr>
    <w:rPr>
      <w:rFonts w:ascii="Calibri" w:hAnsi="Calibri"/>
      <w:b/>
      <w:color w:val="002060"/>
      <w:szCs w:val="24"/>
      <w:u w:val="single"/>
      <w:lang w:val="en-US"/>
    </w:rPr>
  </w:style>
  <w:style w:type="paragraph" w:styleId="Heading5">
    <w:name w:val="heading 5"/>
    <w:basedOn w:val="Normal"/>
    <w:next w:val="Normal"/>
    <w:link w:val="Heading5Char"/>
    <w:autoRedefine/>
    <w:uiPriority w:val="9"/>
    <w:qFormat/>
    <w:rsid w:val="00CD024B"/>
    <w:pPr>
      <w:keepNext/>
      <w:keepLines/>
      <w:tabs>
        <w:tab w:val="left" w:pos="720"/>
        <w:tab w:val="left" w:pos="1440"/>
        <w:tab w:val="left" w:pos="2160"/>
        <w:tab w:val="left" w:pos="2655"/>
      </w:tabs>
      <w:spacing w:after="200" w:line="276" w:lineRule="auto"/>
      <w:outlineLvl w:val="4"/>
    </w:pPr>
    <w:rPr>
      <w:rFonts w:ascii="Calibri" w:hAnsi="Calibri"/>
      <w:b/>
      <w:color w:val="002060"/>
      <w:szCs w:val="24"/>
      <w:u w:val="single"/>
      <w:lang w:val="en-US"/>
    </w:rPr>
  </w:style>
  <w:style w:type="paragraph" w:styleId="Heading6">
    <w:name w:val="heading 6"/>
    <w:basedOn w:val="Normal"/>
    <w:next w:val="Normal"/>
    <w:link w:val="Heading6Char"/>
    <w:uiPriority w:val="9"/>
    <w:qFormat/>
    <w:rsid w:val="00DF1075"/>
    <w:pPr>
      <w:keepNext/>
      <w:keepLines/>
      <w:spacing w:before="200" w:line="276" w:lineRule="auto"/>
      <w:outlineLvl w:val="5"/>
    </w:pPr>
    <w:rPr>
      <w:rFonts w:ascii="Calibri" w:hAnsi="Calibri"/>
      <w:i/>
      <w:iCs/>
      <w:color w:val="34393D"/>
      <w:sz w:val="22"/>
      <w:szCs w:val="22"/>
      <w:lang w:val="en-US"/>
    </w:rPr>
  </w:style>
  <w:style w:type="paragraph" w:styleId="Heading7">
    <w:name w:val="heading 7"/>
    <w:basedOn w:val="Normal"/>
    <w:next w:val="Normal"/>
    <w:link w:val="Heading7Char"/>
    <w:uiPriority w:val="9"/>
    <w:qFormat/>
    <w:rsid w:val="00B314D6"/>
    <w:pPr>
      <w:keepNext/>
      <w:keepLines/>
      <w:spacing w:before="200" w:line="276" w:lineRule="auto"/>
      <w:outlineLvl w:val="6"/>
    </w:pPr>
    <w:rPr>
      <w:rFonts w:ascii="Calibri" w:hAnsi="Calibri"/>
      <w:i/>
      <w:iCs/>
      <w:color w:val="404040"/>
      <w:sz w:val="22"/>
      <w:szCs w:val="22"/>
      <w:lang w:val="en-US"/>
    </w:rPr>
  </w:style>
  <w:style w:type="paragraph" w:styleId="Heading8">
    <w:name w:val="heading 8"/>
    <w:basedOn w:val="Normal"/>
    <w:next w:val="Normal"/>
    <w:link w:val="Heading8Char"/>
    <w:uiPriority w:val="9"/>
    <w:qFormat/>
    <w:rsid w:val="00B314D6"/>
    <w:pPr>
      <w:keepNext/>
      <w:keepLines/>
      <w:spacing w:before="200" w:line="276" w:lineRule="auto"/>
      <w:outlineLvl w:val="7"/>
    </w:pPr>
    <w:rPr>
      <w:rFonts w:ascii="Calibri" w:hAnsi="Calibri"/>
      <w:color w:val="404040"/>
      <w:sz w:val="20"/>
      <w:lang w:val="en-US"/>
    </w:rPr>
  </w:style>
  <w:style w:type="paragraph" w:styleId="Heading9">
    <w:name w:val="heading 9"/>
    <w:basedOn w:val="Normal"/>
    <w:next w:val="Normal"/>
    <w:link w:val="Heading9Char"/>
    <w:uiPriority w:val="9"/>
    <w:qFormat/>
    <w:rsid w:val="00B314D6"/>
    <w:pPr>
      <w:keepNext/>
      <w:keepLines/>
      <w:spacing w:before="200" w:line="276" w:lineRule="auto"/>
      <w:outlineLvl w:val="8"/>
    </w:pPr>
    <w:rPr>
      <w:rFonts w:ascii="Calibri" w:hAnsi="Calibri"/>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title1 Char"/>
    <w:link w:val="Heading3"/>
    <w:uiPriority w:val="9"/>
    <w:rsid w:val="008D17B3"/>
    <w:rPr>
      <w:b/>
      <w:bCs/>
      <w:color w:val="002060"/>
      <w:sz w:val="24"/>
      <w:szCs w:val="24"/>
      <w:u w:val="single"/>
      <w:lang w:val="en-US" w:eastAsia="en-US"/>
    </w:rPr>
  </w:style>
  <w:style w:type="character" w:customStyle="1" w:styleId="Heading1Char">
    <w:name w:val="Heading 1 Char"/>
    <w:link w:val="Heading1"/>
    <w:uiPriority w:val="9"/>
    <w:rsid w:val="00C27813"/>
    <w:rPr>
      <w:b/>
      <w:bCs/>
      <w:color w:val="002060"/>
      <w:sz w:val="28"/>
      <w:szCs w:val="28"/>
      <w:u w:val="single"/>
      <w:lang w:val="en-US" w:eastAsia="en-US"/>
    </w:rPr>
  </w:style>
  <w:style w:type="paragraph" w:styleId="ListParagraph">
    <w:name w:val="List Paragraph"/>
    <w:basedOn w:val="Normal"/>
    <w:link w:val="ListParagraphChar"/>
    <w:uiPriority w:val="34"/>
    <w:qFormat/>
    <w:rsid w:val="00A61CAF"/>
    <w:pPr>
      <w:spacing w:after="200" w:line="276" w:lineRule="auto"/>
      <w:contextualSpacing/>
    </w:pPr>
    <w:rPr>
      <w:rFonts w:ascii="Calibri" w:eastAsia="Calibri" w:hAnsi="Calibri"/>
      <w:sz w:val="22"/>
      <w:szCs w:val="22"/>
      <w:lang w:val="en-US"/>
    </w:rPr>
  </w:style>
  <w:style w:type="character" w:customStyle="1" w:styleId="Heading2Char">
    <w:name w:val="Heading 2 Char"/>
    <w:link w:val="Heading2"/>
    <w:uiPriority w:val="9"/>
    <w:rsid w:val="00A76298"/>
    <w:rPr>
      <w:rFonts w:cs="Calibri"/>
      <w:b/>
      <w:iCs/>
      <w:position w:val="3"/>
      <w:sz w:val="24"/>
      <w:szCs w:val="24"/>
      <w:lang w:val="en-US" w:eastAsia="en-US"/>
    </w:rPr>
  </w:style>
  <w:style w:type="character" w:customStyle="1" w:styleId="Heading4Char">
    <w:name w:val="Heading 4 Char"/>
    <w:link w:val="Heading4"/>
    <w:uiPriority w:val="9"/>
    <w:rsid w:val="00831844"/>
    <w:rPr>
      <w:rFonts w:eastAsia="Times New Roman"/>
      <w:b/>
      <w:color w:val="002060"/>
      <w:sz w:val="24"/>
      <w:szCs w:val="24"/>
      <w:u w:val="single"/>
      <w:lang w:val="en-US" w:eastAsia="en-US"/>
    </w:rPr>
  </w:style>
  <w:style w:type="character" w:customStyle="1" w:styleId="Heading5Char">
    <w:name w:val="Heading 5 Char"/>
    <w:link w:val="Heading5"/>
    <w:uiPriority w:val="9"/>
    <w:rsid w:val="00CD024B"/>
    <w:rPr>
      <w:rFonts w:eastAsia="Times New Roman"/>
      <w:b/>
      <w:color w:val="002060"/>
      <w:sz w:val="24"/>
      <w:szCs w:val="24"/>
      <w:u w:val="single"/>
      <w:lang w:val="en-US" w:eastAsia="en-US"/>
    </w:rPr>
  </w:style>
  <w:style w:type="character" w:customStyle="1" w:styleId="Heading6Char">
    <w:name w:val="Heading 6 Char"/>
    <w:link w:val="Heading6"/>
    <w:uiPriority w:val="9"/>
    <w:semiHidden/>
    <w:rsid w:val="00DF1075"/>
    <w:rPr>
      <w:rFonts w:ascii="Calibri" w:eastAsia="Times New Roman" w:hAnsi="Calibri" w:cs="Times New Roman"/>
      <w:i/>
      <w:iCs/>
      <w:color w:val="34393D"/>
    </w:rPr>
  </w:style>
  <w:style w:type="character" w:customStyle="1" w:styleId="Heading7Char">
    <w:name w:val="Heading 7 Char"/>
    <w:link w:val="Heading7"/>
    <w:uiPriority w:val="9"/>
    <w:semiHidden/>
    <w:rsid w:val="00B314D6"/>
    <w:rPr>
      <w:rFonts w:ascii="Calibri" w:eastAsia="Times New Roman" w:hAnsi="Calibri" w:cs="Times New Roman"/>
      <w:i/>
      <w:iCs/>
      <w:color w:val="404040"/>
    </w:rPr>
  </w:style>
  <w:style w:type="character" w:customStyle="1" w:styleId="Heading8Char">
    <w:name w:val="Heading 8 Char"/>
    <w:link w:val="Heading8"/>
    <w:uiPriority w:val="9"/>
    <w:semiHidden/>
    <w:rsid w:val="00B314D6"/>
    <w:rPr>
      <w:rFonts w:ascii="Calibri" w:eastAsia="Times New Roman" w:hAnsi="Calibri" w:cs="Times New Roman"/>
      <w:color w:val="404040"/>
      <w:sz w:val="20"/>
      <w:szCs w:val="20"/>
    </w:rPr>
  </w:style>
  <w:style w:type="character" w:customStyle="1" w:styleId="Heading9Char">
    <w:name w:val="Heading 9 Char"/>
    <w:link w:val="Heading9"/>
    <w:uiPriority w:val="9"/>
    <w:semiHidden/>
    <w:rsid w:val="00B314D6"/>
    <w:rPr>
      <w:rFonts w:ascii="Calibri" w:eastAsia="Times New Roman" w:hAnsi="Calibri" w:cs="Times New Roman"/>
      <w:i/>
      <w:iCs/>
      <w:color w:val="404040"/>
      <w:sz w:val="20"/>
      <w:szCs w:val="20"/>
    </w:rPr>
  </w:style>
  <w:style w:type="paragraph" w:styleId="TOC2">
    <w:name w:val="toc 2"/>
    <w:basedOn w:val="Normal"/>
    <w:next w:val="Normal"/>
    <w:autoRedefine/>
    <w:uiPriority w:val="39"/>
    <w:semiHidden/>
    <w:unhideWhenUsed/>
    <w:qFormat/>
    <w:rsid w:val="00B314D6"/>
    <w:pPr>
      <w:spacing w:after="100" w:line="276" w:lineRule="auto"/>
      <w:ind w:left="220"/>
    </w:pPr>
    <w:rPr>
      <w:rFonts w:ascii="Calibri" w:hAnsi="Calibri"/>
      <w:sz w:val="22"/>
      <w:szCs w:val="22"/>
      <w:lang w:val="en-US"/>
    </w:rPr>
  </w:style>
  <w:style w:type="paragraph" w:styleId="TOC3">
    <w:name w:val="toc 3"/>
    <w:basedOn w:val="Normal"/>
    <w:next w:val="Normal"/>
    <w:autoRedefine/>
    <w:uiPriority w:val="39"/>
    <w:semiHidden/>
    <w:unhideWhenUsed/>
    <w:qFormat/>
    <w:rsid w:val="00B314D6"/>
    <w:pPr>
      <w:spacing w:after="100" w:line="276" w:lineRule="auto"/>
      <w:ind w:left="440"/>
    </w:pPr>
    <w:rPr>
      <w:rFonts w:ascii="Calibri" w:hAnsi="Calibri"/>
      <w:sz w:val="22"/>
      <w:szCs w:val="22"/>
      <w:lang w:val="en-US"/>
    </w:rPr>
  </w:style>
  <w:style w:type="paragraph" w:styleId="TOCHeading">
    <w:name w:val="TOC Heading"/>
    <w:basedOn w:val="Heading1"/>
    <w:next w:val="Normal"/>
    <w:uiPriority w:val="39"/>
    <w:qFormat/>
    <w:rsid w:val="00B314D6"/>
    <w:pPr>
      <w:spacing w:before="480" w:after="0"/>
      <w:outlineLvl w:val="9"/>
    </w:pPr>
    <w:rPr>
      <w:rFonts w:eastAsia="Times New Roman"/>
      <w:color w:val="4F565B"/>
    </w:rPr>
  </w:style>
  <w:style w:type="paragraph" w:customStyle="1" w:styleId="04Maintext">
    <w:name w:val="04. Main text"/>
    <w:basedOn w:val="Normal"/>
    <w:link w:val="04MaintextChar"/>
    <w:qFormat/>
    <w:rsid w:val="00923EDF"/>
    <w:pPr>
      <w:jc w:val="both"/>
    </w:pPr>
    <w:rPr>
      <w:rFonts w:ascii="Calibri" w:eastAsia="Calibri" w:hAnsi="Calibri"/>
      <w:color w:val="404040"/>
      <w:sz w:val="22"/>
      <w:szCs w:val="22"/>
    </w:rPr>
  </w:style>
  <w:style w:type="character" w:customStyle="1" w:styleId="04MaintextChar">
    <w:name w:val="04. Main text Char"/>
    <w:link w:val="04Maintext"/>
    <w:rsid w:val="00923EDF"/>
    <w:rPr>
      <w:color w:val="404040"/>
      <w:sz w:val="22"/>
      <w:szCs w:val="22"/>
      <w:lang w:eastAsia="en-US"/>
    </w:rPr>
  </w:style>
  <w:style w:type="paragraph" w:customStyle="1" w:styleId="02Subtitle">
    <w:name w:val="02. Subtitle"/>
    <w:basedOn w:val="Heading2"/>
    <w:next w:val="04Maintext"/>
    <w:link w:val="02SubtitleChar"/>
    <w:qFormat/>
    <w:rsid w:val="00A73ABB"/>
    <w:pPr>
      <w:keepLines w:val="0"/>
      <w:widowControl w:val="0"/>
      <w:autoSpaceDE w:val="0"/>
      <w:autoSpaceDN w:val="0"/>
      <w:adjustRightInd w:val="0"/>
      <w:spacing w:before="240" w:after="120" w:line="360" w:lineRule="auto"/>
    </w:pPr>
    <w:rPr>
      <w:rFonts w:eastAsia="Times New Roman"/>
      <w:color w:val="00366B"/>
      <w:sz w:val="28"/>
      <w:szCs w:val="28"/>
      <w:lang w:val="en-GB"/>
    </w:rPr>
  </w:style>
  <w:style w:type="character" w:customStyle="1" w:styleId="02SubtitleChar">
    <w:name w:val="02. Subtitle Char"/>
    <w:link w:val="02Subtitle"/>
    <w:rsid w:val="00A73ABB"/>
    <w:rPr>
      <w:rFonts w:eastAsia="Times New Roman" w:cs="Calibri"/>
      <w:b/>
      <w:bCs/>
      <w:iCs/>
      <w:color w:val="00366B"/>
      <w:position w:val="3"/>
      <w:sz w:val="28"/>
      <w:szCs w:val="28"/>
      <w:lang w:eastAsia="en-US"/>
    </w:rPr>
  </w:style>
  <w:style w:type="paragraph" w:customStyle="1" w:styleId="07Bluebulletpoints">
    <w:name w:val="07. Blue bullet points"/>
    <w:basedOn w:val="Normal"/>
    <w:link w:val="07BluebulletpointsChar"/>
    <w:rsid w:val="00DF1075"/>
    <w:pPr>
      <w:numPr>
        <w:numId w:val="1"/>
      </w:numPr>
    </w:pPr>
    <w:rPr>
      <w:color w:val="00366B"/>
      <w:szCs w:val="26"/>
    </w:rPr>
  </w:style>
  <w:style w:type="character" w:customStyle="1" w:styleId="07BluebulletpointsChar">
    <w:name w:val="07. Blue bullet points Char"/>
    <w:link w:val="07Bluebulletpoints"/>
    <w:rsid w:val="00DF1075"/>
    <w:rPr>
      <w:color w:val="00366B"/>
      <w:sz w:val="24"/>
      <w:szCs w:val="26"/>
      <w:lang w:val="en-GB" w:eastAsia="en-US" w:bidi="ar-SA"/>
    </w:rPr>
  </w:style>
  <w:style w:type="paragraph" w:customStyle="1" w:styleId="06Bulletpoints">
    <w:name w:val="06. Bullet points"/>
    <w:basedOn w:val="ListParagraph"/>
    <w:link w:val="06BulletpointsChar"/>
    <w:qFormat/>
    <w:rsid w:val="00B314D6"/>
    <w:pPr>
      <w:numPr>
        <w:numId w:val="2"/>
      </w:numPr>
      <w:spacing w:before="120" w:after="120" w:line="240" w:lineRule="auto"/>
      <w:contextualSpacing w:val="0"/>
    </w:pPr>
    <w:rPr>
      <w:color w:val="404040"/>
      <w:lang w:val="en-GB"/>
    </w:rPr>
  </w:style>
  <w:style w:type="character" w:customStyle="1" w:styleId="06BulletpointsChar">
    <w:name w:val="06. Bullet points Char"/>
    <w:link w:val="06Bulletpoints"/>
    <w:rsid w:val="00B314D6"/>
    <w:rPr>
      <w:rFonts w:ascii="Calibri" w:eastAsia="Calibri" w:hAnsi="Calibri"/>
      <w:color w:val="404040"/>
      <w:sz w:val="22"/>
      <w:szCs w:val="22"/>
      <w:lang w:val="en-GB" w:eastAsia="en-US" w:bidi="ar-SA"/>
    </w:rPr>
  </w:style>
  <w:style w:type="paragraph" w:customStyle="1" w:styleId="09Header">
    <w:name w:val="09. Header"/>
    <w:basedOn w:val="Normal"/>
    <w:link w:val="09HeaderChar"/>
    <w:rsid w:val="00DF1075"/>
    <w:pPr>
      <w:ind w:left="142"/>
    </w:pPr>
    <w:rPr>
      <w:b/>
      <w:color w:val="00366B"/>
      <w:sz w:val="16"/>
      <w:szCs w:val="16"/>
    </w:rPr>
  </w:style>
  <w:style w:type="character" w:customStyle="1" w:styleId="09HeaderChar">
    <w:name w:val="09. Header Char"/>
    <w:link w:val="09Header"/>
    <w:rsid w:val="00DF1075"/>
    <w:rPr>
      <w:b/>
      <w:color w:val="00366B"/>
      <w:sz w:val="16"/>
      <w:szCs w:val="16"/>
    </w:rPr>
  </w:style>
  <w:style w:type="paragraph" w:customStyle="1" w:styleId="08Hyperlinks">
    <w:name w:val="08. Hyperlinks"/>
    <w:basedOn w:val="04Maintext"/>
    <w:link w:val="08HyperlinksChar"/>
    <w:qFormat/>
    <w:rsid w:val="00B314D6"/>
    <w:rPr>
      <w:color w:val="0000FF"/>
      <w:u w:val="single"/>
    </w:rPr>
  </w:style>
  <w:style w:type="character" w:customStyle="1" w:styleId="08HyperlinksChar">
    <w:name w:val="08. Hyperlinks Char"/>
    <w:link w:val="08Hyperlinks"/>
    <w:rsid w:val="00B314D6"/>
    <w:rPr>
      <w:color w:val="0000FF"/>
      <w:sz w:val="22"/>
      <w:szCs w:val="22"/>
      <w:u w:val="single"/>
      <w:lang w:eastAsia="en-US"/>
    </w:rPr>
  </w:style>
  <w:style w:type="paragraph" w:customStyle="1" w:styleId="01StandardTitle">
    <w:name w:val="01. Standard Title"/>
    <w:next w:val="04Maintext"/>
    <w:link w:val="01StandardTitleChar"/>
    <w:qFormat/>
    <w:rsid w:val="00080C15"/>
    <w:pPr>
      <w:ind w:right="-125"/>
    </w:pPr>
    <w:rPr>
      <w:b/>
      <w:color w:val="00366B"/>
      <w:sz w:val="40"/>
      <w:szCs w:val="40"/>
      <w:lang w:eastAsia="en-US"/>
    </w:rPr>
  </w:style>
  <w:style w:type="character" w:customStyle="1" w:styleId="01StandardTitleChar">
    <w:name w:val="01. Standard Title Char"/>
    <w:link w:val="01StandardTitle"/>
    <w:rsid w:val="00080C15"/>
    <w:rPr>
      <w:b/>
      <w:color w:val="00366B"/>
      <w:sz w:val="40"/>
      <w:szCs w:val="40"/>
      <w:lang w:val="en-GB" w:eastAsia="en-US" w:bidi="ar-SA"/>
    </w:rPr>
  </w:style>
  <w:style w:type="paragraph" w:customStyle="1" w:styleId="05BoldBlue">
    <w:name w:val="05. Bold Blue"/>
    <w:basedOn w:val="04Maintext"/>
    <w:link w:val="05BoldBlueChar"/>
    <w:rsid w:val="00DF1075"/>
    <w:rPr>
      <w:b/>
      <w:color w:val="00366B"/>
    </w:rPr>
  </w:style>
  <w:style w:type="character" w:customStyle="1" w:styleId="05BoldBlueChar">
    <w:name w:val="05. Bold Blue Char"/>
    <w:link w:val="05BoldBlue"/>
    <w:rsid w:val="00DF1075"/>
    <w:rPr>
      <w:b/>
      <w:color w:val="00366B"/>
      <w:sz w:val="22"/>
      <w:szCs w:val="22"/>
      <w:lang w:eastAsia="en-US"/>
    </w:rPr>
  </w:style>
  <w:style w:type="paragraph" w:customStyle="1" w:styleId="03Subtitle2">
    <w:name w:val="03. Subtitle 2"/>
    <w:link w:val="03Subtitle2Char"/>
    <w:qFormat/>
    <w:rsid w:val="00923EDF"/>
    <w:pPr>
      <w:outlineLvl w:val="1"/>
    </w:pPr>
    <w:rPr>
      <w:b/>
      <w:color w:val="00366B"/>
      <w:sz w:val="22"/>
      <w:szCs w:val="40"/>
      <w:u w:val="single"/>
      <w:lang w:eastAsia="en-US"/>
    </w:rPr>
  </w:style>
  <w:style w:type="character" w:customStyle="1" w:styleId="03Subtitle2Char">
    <w:name w:val="03. Subtitle 2 Char"/>
    <w:link w:val="03Subtitle2"/>
    <w:rsid w:val="00923EDF"/>
    <w:rPr>
      <w:b/>
      <w:color w:val="00366B"/>
      <w:sz w:val="22"/>
      <w:szCs w:val="40"/>
      <w:u w:val="single"/>
      <w:lang w:val="en-GB" w:eastAsia="en-US" w:bidi="ar-SA"/>
    </w:rPr>
  </w:style>
  <w:style w:type="paragraph" w:styleId="Header">
    <w:name w:val="header"/>
    <w:basedOn w:val="Normal"/>
    <w:link w:val="HeaderChar"/>
    <w:unhideWhenUsed/>
    <w:rsid w:val="00A611D6"/>
    <w:pPr>
      <w:tabs>
        <w:tab w:val="center" w:pos="4513"/>
        <w:tab w:val="right" w:pos="9026"/>
      </w:tabs>
    </w:pPr>
    <w:rPr>
      <w:rFonts w:ascii="Calibri" w:eastAsia="Calibri" w:hAnsi="Calibri"/>
      <w:sz w:val="22"/>
      <w:szCs w:val="22"/>
      <w:lang w:val="en-US"/>
    </w:rPr>
  </w:style>
  <w:style w:type="character" w:customStyle="1" w:styleId="HeaderChar">
    <w:name w:val="Header Char"/>
    <w:basedOn w:val="DefaultParagraphFont"/>
    <w:link w:val="Header"/>
    <w:rsid w:val="00A611D6"/>
  </w:style>
  <w:style w:type="paragraph" w:styleId="Footer">
    <w:name w:val="footer"/>
    <w:basedOn w:val="Normal"/>
    <w:link w:val="FooterChar"/>
    <w:uiPriority w:val="99"/>
    <w:unhideWhenUsed/>
    <w:rsid w:val="00A611D6"/>
    <w:pPr>
      <w:tabs>
        <w:tab w:val="center" w:pos="4513"/>
        <w:tab w:val="right" w:pos="9026"/>
      </w:tabs>
    </w:pPr>
    <w:rPr>
      <w:rFonts w:ascii="Calibri" w:eastAsia="Calibri" w:hAnsi="Calibri"/>
      <w:sz w:val="22"/>
      <w:szCs w:val="22"/>
      <w:lang w:val="en-US"/>
    </w:rPr>
  </w:style>
  <w:style w:type="character" w:customStyle="1" w:styleId="FooterChar">
    <w:name w:val="Footer Char"/>
    <w:basedOn w:val="DefaultParagraphFont"/>
    <w:link w:val="Footer"/>
    <w:uiPriority w:val="99"/>
    <w:rsid w:val="00A611D6"/>
  </w:style>
  <w:style w:type="paragraph" w:styleId="BalloonText">
    <w:name w:val="Balloon Text"/>
    <w:basedOn w:val="Normal"/>
    <w:link w:val="BalloonTextChar"/>
    <w:uiPriority w:val="99"/>
    <w:semiHidden/>
    <w:unhideWhenUsed/>
    <w:rsid w:val="00A611D6"/>
    <w:rPr>
      <w:rFonts w:ascii="Tahoma" w:hAnsi="Tahoma" w:cs="Tahoma"/>
      <w:sz w:val="16"/>
      <w:szCs w:val="16"/>
    </w:rPr>
  </w:style>
  <w:style w:type="character" w:customStyle="1" w:styleId="BalloonTextChar">
    <w:name w:val="Balloon Text Char"/>
    <w:link w:val="BalloonText"/>
    <w:uiPriority w:val="99"/>
    <w:semiHidden/>
    <w:rsid w:val="00A611D6"/>
    <w:rPr>
      <w:rFonts w:ascii="Tahoma" w:hAnsi="Tahoma" w:cs="Tahoma"/>
      <w:sz w:val="16"/>
      <w:szCs w:val="16"/>
    </w:rPr>
  </w:style>
  <w:style w:type="paragraph" w:customStyle="1" w:styleId="05numberedbullets">
    <w:name w:val="05. numbered bullets"/>
    <w:basedOn w:val="04Maintext"/>
    <w:link w:val="05numberedbulletsChar"/>
    <w:qFormat/>
    <w:rsid w:val="00B314D6"/>
    <w:pPr>
      <w:numPr>
        <w:ilvl w:val="1"/>
        <w:numId w:val="3"/>
      </w:numPr>
      <w:spacing w:before="120" w:after="120"/>
    </w:pPr>
  </w:style>
  <w:style w:type="table" w:customStyle="1" w:styleId="Style2">
    <w:name w:val="Style2"/>
    <w:basedOn w:val="TableNormal"/>
    <w:uiPriority w:val="99"/>
    <w:qFormat/>
    <w:rsid w:val="00A1731B"/>
    <w:pPr>
      <w:spacing w:before="120" w:after="120"/>
      <w:textboxTightWrap w:val="allLines"/>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left"/>
      </w:pPr>
      <w:rPr>
        <w:rFonts w:ascii="Calibri" w:hAnsi="Calibri"/>
        <w:color w:val="000000"/>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6BFD8"/>
      </w:tcPr>
    </w:tblStylePr>
  </w:style>
  <w:style w:type="character" w:customStyle="1" w:styleId="05numberedbulletsChar">
    <w:name w:val="05. numbered bullets Char"/>
    <w:link w:val="05numberedbullets"/>
    <w:rsid w:val="00B314D6"/>
    <w:rPr>
      <w:rFonts w:ascii="Calibri" w:eastAsia="Calibri" w:hAnsi="Calibri"/>
      <w:color w:val="404040"/>
      <w:sz w:val="22"/>
      <w:szCs w:val="22"/>
      <w:lang w:val="en-GB" w:eastAsia="en-US" w:bidi="ar-SA"/>
    </w:rPr>
  </w:style>
  <w:style w:type="table" w:customStyle="1" w:styleId="Style1">
    <w:name w:val="Style1"/>
    <w:basedOn w:val="TableNormal"/>
    <w:uiPriority w:val="99"/>
    <w:qFormat/>
    <w:rsid w:val="00C752CE"/>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07Tabletext">
    <w:name w:val="07. Table text"/>
    <w:basedOn w:val="Normal"/>
    <w:link w:val="07TabletextChar"/>
    <w:qFormat/>
    <w:rsid w:val="00B314D6"/>
    <w:pPr>
      <w:spacing w:before="120" w:after="120"/>
    </w:pPr>
    <w:rPr>
      <w:rFonts w:ascii="Calibri" w:eastAsia="Calibri" w:hAnsi="Calibri"/>
      <w:color w:val="404040"/>
      <w:sz w:val="22"/>
      <w:szCs w:val="22"/>
    </w:rPr>
  </w:style>
  <w:style w:type="table" w:styleId="TableGrid">
    <w:name w:val="Table Grid"/>
    <w:basedOn w:val="TableNormal"/>
    <w:uiPriority w:val="59"/>
    <w:rsid w:val="00A17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7TabletextChar">
    <w:name w:val="07. Table text Char"/>
    <w:basedOn w:val="04MaintextChar"/>
    <w:link w:val="07Tabletext"/>
    <w:rsid w:val="00B314D6"/>
    <w:rPr>
      <w:color w:val="404040"/>
      <w:sz w:val="22"/>
      <w:szCs w:val="22"/>
      <w:lang w:eastAsia="en-US"/>
    </w:rPr>
  </w:style>
  <w:style w:type="paragraph" w:customStyle="1" w:styleId="06Hyperlinks">
    <w:name w:val="06. Hyperlinks"/>
    <w:basedOn w:val="04Maintext"/>
    <w:link w:val="06HyperlinksChar"/>
    <w:qFormat/>
    <w:rsid w:val="00F15421"/>
    <w:rPr>
      <w:color w:val="0000FF"/>
    </w:rPr>
  </w:style>
  <w:style w:type="character" w:customStyle="1" w:styleId="06HyperlinksChar">
    <w:name w:val="06. Hyperlinks Char"/>
    <w:link w:val="06Hyperlinks"/>
    <w:rsid w:val="00F15421"/>
    <w:rPr>
      <w:color w:val="0000FF"/>
      <w:sz w:val="22"/>
      <w:szCs w:val="22"/>
      <w:lang w:eastAsia="en-US"/>
    </w:rPr>
  </w:style>
  <w:style w:type="paragraph" w:styleId="BodyTextIndent">
    <w:name w:val="Body Text Indent"/>
    <w:basedOn w:val="Normal"/>
    <w:link w:val="BodyTextIndentChar"/>
    <w:uiPriority w:val="99"/>
    <w:unhideWhenUsed/>
    <w:rsid w:val="00080C15"/>
    <w:pPr>
      <w:spacing w:after="120"/>
      <w:ind w:left="283"/>
    </w:pPr>
  </w:style>
  <w:style w:type="character" w:customStyle="1" w:styleId="BodyTextIndentChar">
    <w:name w:val="Body Text Indent Char"/>
    <w:link w:val="BodyTextIndent"/>
    <w:uiPriority w:val="99"/>
    <w:rsid w:val="00080C15"/>
    <w:rPr>
      <w:rFonts w:ascii="Times New Roman" w:eastAsia="Times New Roman" w:hAnsi="Times New Roman" w:cs="Times New Roman"/>
      <w:sz w:val="24"/>
      <w:szCs w:val="20"/>
      <w:lang w:val="en-GB"/>
    </w:rPr>
  </w:style>
  <w:style w:type="paragraph" w:styleId="BodyText2">
    <w:name w:val="Body Text 2"/>
    <w:basedOn w:val="Normal"/>
    <w:link w:val="BodyText2Char"/>
    <w:uiPriority w:val="99"/>
    <w:semiHidden/>
    <w:unhideWhenUsed/>
    <w:rsid w:val="00923EDF"/>
    <w:pPr>
      <w:spacing w:after="120" w:line="480" w:lineRule="auto"/>
    </w:pPr>
  </w:style>
  <w:style w:type="character" w:customStyle="1" w:styleId="BodyText2Char">
    <w:name w:val="Body Text 2 Char"/>
    <w:link w:val="BodyText2"/>
    <w:uiPriority w:val="99"/>
    <w:semiHidden/>
    <w:rsid w:val="00923EDF"/>
    <w:rPr>
      <w:rFonts w:ascii="Times New Roman" w:eastAsia="Times New Roman" w:hAnsi="Times New Roman"/>
      <w:sz w:val="24"/>
      <w:lang w:eastAsia="en-US"/>
    </w:rPr>
  </w:style>
  <w:style w:type="paragraph" w:styleId="Subtitle">
    <w:name w:val="Subtitle"/>
    <w:basedOn w:val="Normal"/>
    <w:link w:val="SubtitleChar"/>
    <w:qFormat/>
    <w:rsid w:val="00923EDF"/>
    <w:rPr>
      <w:rFonts w:ascii="Arial" w:hAnsi="Arial" w:cs="Arial"/>
      <w:b/>
      <w:bCs/>
    </w:rPr>
  </w:style>
  <w:style w:type="character" w:customStyle="1" w:styleId="SubtitleChar">
    <w:name w:val="Subtitle Char"/>
    <w:link w:val="Subtitle"/>
    <w:rsid w:val="00923EDF"/>
    <w:rPr>
      <w:rFonts w:ascii="Arial" w:eastAsia="Times New Roman" w:hAnsi="Arial" w:cs="Arial"/>
      <w:b/>
      <w:bCs/>
      <w:sz w:val="24"/>
      <w:lang w:eastAsia="en-US"/>
    </w:rPr>
  </w:style>
  <w:style w:type="character" w:styleId="Hyperlink">
    <w:name w:val="Hyperlink"/>
    <w:rsid w:val="00923EDF"/>
    <w:rPr>
      <w:color w:val="0000FF"/>
      <w:u w:val="single"/>
    </w:rPr>
  </w:style>
  <w:style w:type="character" w:styleId="CommentReference">
    <w:name w:val="annotation reference"/>
    <w:uiPriority w:val="99"/>
    <w:semiHidden/>
    <w:unhideWhenUsed/>
    <w:rsid w:val="00B4470A"/>
    <w:rPr>
      <w:sz w:val="16"/>
      <w:szCs w:val="16"/>
    </w:rPr>
  </w:style>
  <w:style w:type="paragraph" w:styleId="CommentText">
    <w:name w:val="annotation text"/>
    <w:basedOn w:val="Normal"/>
    <w:link w:val="CommentTextChar"/>
    <w:uiPriority w:val="99"/>
    <w:semiHidden/>
    <w:unhideWhenUsed/>
    <w:rsid w:val="00B4470A"/>
    <w:rPr>
      <w:sz w:val="20"/>
    </w:rPr>
  </w:style>
  <w:style w:type="character" w:customStyle="1" w:styleId="CommentTextChar">
    <w:name w:val="Comment Text Char"/>
    <w:link w:val="CommentText"/>
    <w:uiPriority w:val="99"/>
    <w:semiHidden/>
    <w:rsid w:val="00B4470A"/>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4470A"/>
    <w:rPr>
      <w:b/>
      <w:bCs/>
    </w:rPr>
  </w:style>
  <w:style w:type="character" w:customStyle="1" w:styleId="CommentSubjectChar">
    <w:name w:val="Comment Subject Char"/>
    <w:link w:val="CommentSubject"/>
    <w:uiPriority w:val="99"/>
    <w:semiHidden/>
    <w:rsid w:val="00B4470A"/>
    <w:rPr>
      <w:rFonts w:ascii="Times New Roman" w:eastAsia="Times New Roman" w:hAnsi="Times New Roman"/>
      <w:b/>
      <w:bCs/>
      <w:lang w:eastAsia="en-US"/>
    </w:rPr>
  </w:style>
  <w:style w:type="character" w:customStyle="1" w:styleId="showinstr1">
    <w:name w:val="showinstr1"/>
    <w:rsid w:val="002866E2"/>
    <w:rPr>
      <w:vertAlign w:val="superscript"/>
    </w:rPr>
  </w:style>
  <w:style w:type="paragraph" w:customStyle="1" w:styleId="02Subtitle1">
    <w:name w:val="02. Subtitle 1"/>
    <w:basedOn w:val="Heading2"/>
    <w:next w:val="04Maintext"/>
    <w:link w:val="02Subtitle1Char"/>
    <w:qFormat/>
    <w:rsid w:val="00DB7B2A"/>
    <w:pPr>
      <w:keepLines w:val="0"/>
      <w:widowControl w:val="0"/>
      <w:autoSpaceDE w:val="0"/>
      <w:autoSpaceDN w:val="0"/>
      <w:adjustRightInd w:val="0"/>
      <w:spacing w:before="120" w:after="120"/>
    </w:pPr>
    <w:rPr>
      <w:bCs/>
      <w:color w:val="00366B"/>
      <w:lang w:val="en-GB" w:eastAsia="en-GB"/>
    </w:rPr>
  </w:style>
  <w:style w:type="character" w:customStyle="1" w:styleId="02Subtitle1Char">
    <w:name w:val="02. Subtitle 1 Char"/>
    <w:link w:val="02Subtitle1"/>
    <w:rsid w:val="00DB7B2A"/>
    <w:rPr>
      <w:rFonts w:ascii="Calibri" w:hAnsi="Calibri" w:cs="Calibri"/>
      <w:b/>
      <w:bCs/>
      <w:iCs/>
      <w:color w:val="00366B"/>
      <w:position w:val="3"/>
      <w:sz w:val="28"/>
      <w:szCs w:val="28"/>
      <w:lang w:val="en-GB" w:eastAsia="en-GB" w:bidi="ar-SA"/>
    </w:rPr>
  </w:style>
  <w:style w:type="paragraph" w:styleId="ListBullet2">
    <w:name w:val="List Bullet 2"/>
    <w:basedOn w:val="Normal"/>
    <w:rsid w:val="008F54F3"/>
    <w:pPr>
      <w:numPr>
        <w:numId w:val="15"/>
      </w:numPr>
    </w:pPr>
  </w:style>
  <w:style w:type="paragraph" w:styleId="BodyText">
    <w:name w:val="Body Text"/>
    <w:basedOn w:val="Normal"/>
    <w:rsid w:val="008F54F3"/>
    <w:pPr>
      <w:spacing w:after="120"/>
    </w:pPr>
  </w:style>
  <w:style w:type="paragraph" w:customStyle="1" w:styleId="Byline">
    <w:name w:val="Byline"/>
    <w:basedOn w:val="BodyText"/>
    <w:rsid w:val="008F54F3"/>
  </w:style>
  <w:style w:type="paragraph" w:styleId="BodyTextFirstIndent2">
    <w:name w:val="Body Text First Indent 2"/>
    <w:basedOn w:val="BodyTextIndent"/>
    <w:rsid w:val="008F54F3"/>
    <w:pPr>
      <w:ind w:firstLine="210"/>
    </w:pPr>
  </w:style>
  <w:style w:type="character" w:customStyle="1" w:styleId="ListParagraphChar">
    <w:name w:val="List Paragraph Char"/>
    <w:link w:val="ListParagraph"/>
    <w:uiPriority w:val="34"/>
    <w:locked/>
    <w:rsid w:val="001966AB"/>
    <w:rPr>
      <w:sz w:val="22"/>
      <w:szCs w:val="22"/>
      <w:lang w:val="en-US" w:eastAsia="en-US"/>
    </w:rPr>
  </w:style>
  <w:style w:type="character" w:customStyle="1" w:styleId="NumberedHeading1Char">
    <w:name w:val="Numbered Heading 1 Char"/>
    <w:link w:val="NumberedHeading1"/>
    <w:locked/>
    <w:rsid w:val="001966AB"/>
    <w:rPr>
      <w:rFonts w:eastAsia="Times New Roman"/>
      <w:color w:val="2E74B5"/>
      <w:sz w:val="32"/>
      <w:szCs w:val="32"/>
      <w:lang w:val="en"/>
    </w:rPr>
  </w:style>
  <w:style w:type="paragraph" w:customStyle="1" w:styleId="NumberedHeading1">
    <w:name w:val="Numbered Heading 1"/>
    <w:basedOn w:val="Heading1"/>
    <w:link w:val="NumberedHeading1Char"/>
    <w:qFormat/>
    <w:rsid w:val="001966AB"/>
    <w:pPr>
      <w:numPr>
        <w:numId w:val="43"/>
      </w:numPr>
      <w:spacing w:before="240" w:after="120" w:line="256" w:lineRule="auto"/>
    </w:pPr>
    <w:rPr>
      <w:rFonts w:eastAsia="Times New Roman"/>
      <w:b w:val="0"/>
      <w:bCs w:val="0"/>
      <w:color w:val="2E74B5"/>
      <w:sz w:val="32"/>
      <w:szCs w:val="32"/>
      <w:u w:val="none"/>
      <w:lang w:val="en" w:eastAsia="en-GB"/>
    </w:rPr>
  </w:style>
  <w:style w:type="character" w:customStyle="1" w:styleId="Underlined">
    <w:name w:val="Underlined"/>
    <w:uiPriority w:val="1"/>
    <w:qFormat/>
    <w:rsid w:val="001966AB"/>
    <w:rPr>
      <w:rFonts w:ascii="Calibri" w:hAnsi="Calibri" w:hint="default"/>
      <w:color w:val="404040"/>
      <w:sz w:val="22"/>
      <w:u w:val="single"/>
    </w:rPr>
  </w:style>
  <w:style w:type="table" w:customStyle="1" w:styleId="TableGrid1">
    <w:name w:val="Table Grid1"/>
    <w:basedOn w:val="TableNormal"/>
    <w:uiPriority w:val="59"/>
    <w:rsid w:val="001966AB"/>
    <w:rPr>
      <w:color w:val="404040"/>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9D75C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D75CD"/>
    <w:rPr>
      <w:rFonts w:ascii="Times New Roman" w:eastAsia="Times New Roman" w:hAnsi="Times New Roman"/>
      <w:i/>
      <w:iCs/>
      <w:color w:val="5B9BD5" w:themeColor="accent1"/>
      <w:sz w:val="24"/>
      <w:lang w:eastAsia="en-US"/>
    </w:rPr>
  </w:style>
  <w:style w:type="character" w:styleId="Strong">
    <w:name w:val="Strong"/>
    <w:basedOn w:val="DefaultParagraphFont"/>
    <w:uiPriority w:val="22"/>
    <w:qFormat/>
    <w:rsid w:val="009D75CD"/>
    <w:rPr>
      <w:b/>
      <w:bCs/>
    </w:rPr>
  </w:style>
  <w:style w:type="paragraph" w:styleId="Quote">
    <w:name w:val="Quote"/>
    <w:basedOn w:val="Normal"/>
    <w:next w:val="Normal"/>
    <w:link w:val="QuoteChar"/>
    <w:uiPriority w:val="29"/>
    <w:qFormat/>
    <w:rsid w:val="009D75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D75CD"/>
    <w:rPr>
      <w:rFonts w:ascii="Times New Roman" w:eastAsia="Times New Roman" w:hAnsi="Times New Roman"/>
      <w:i/>
      <w:iCs/>
      <w:color w:val="404040" w:themeColor="text1" w:themeTint="BF"/>
      <w:sz w:val="24"/>
      <w:lang w:eastAsia="en-US"/>
    </w:rPr>
  </w:style>
  <w:style w:type="paragraph" w:customStyle="1" w:styleId="Style3">
    <w:name w:val="Style3"/>
    <w:basedOn w:val="Heading1"/>
    <w:next w:val="BodyText"/>
    <w:link w:val="Style3Char"/>
    <w:qFormat/>
    <w:rsid w:val="009D75CD"/>
    <w:pPr>
      <w:spacing w:line="240" w:lineRule="auto"/>
      <w:jc w:val="center"/>
    </w:pPr>
  </w:style>
  <w:style w:type="character" w:customStyle="1" w:styleId="Style3Char">
    <w:name w:val="Style3 Char"/>
    <w:basedOn w:val="Heading1Char"/>
    <w:link w:val="Style3"/>
    <w:rsid w:val="009D75CD"/>
    <w:rPr>
      <w:b/>
      <w:bCs/>
      <w:color w:val="002060"/>
      <w:sz w:val="28"/>
      <w:szCs w:val="28"/>
      <w:u w:val="single"/>
      <w:lang w:val="en-US" w:eastAsia="en-US"/>
    </w:rPr>
  </w:style>
  <w:style w:type="paragraph" w:styleId="NoSpacing">
    <w:name w:val="No Spacing"/>
    <w:uiPriority w:val="1"/>
    <w:qFormat/>
    <w:rsid w:val="00DB7324"/>
    <w:rPr>
      <w:rFonts w:ascii="Times New Roman" w:eastAsia="Times New Roman" w:hAnsi="Times New Roman"/>
      <w:sz w:val="24"/>
      <w:lang w:eastAsia="en-US"/>
    </w:rPr>
  </w:style>
  <w:style w:type="paragraph" w:customStyle="1" w:styleId="Default">
    <w:name w:val="Default"/>
    <w:rsid w:val="002F0DF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0648">
      <w:bodyDiv w:val="1"/>
      <w:marLeft w:val="0"/>
      <w:marRight w:val="0"/>
      <w:marTop w:val="0"/>
      <w:marBottom w:val="0"/>
      <w:divBdr>
        <w:top w:val="none" w:sz="0" w:space="0" w:color="auto"/>
        <w:left w:val="none" w:sz="0" w:space="0" w:color="auto"/>
        <w:bottom w:val="none" w:sz="0" w:space="0" w:color="auto"/>
        <w:right w:val="none" w:sz="0" w:space="0" w:color="auto"/>
      </w:divBdr>
    </w:div>
    <w:div w:id="237984548">
      <w:bodyDiv w:val="1"/>
      <w:marLeft w:val="0"/>
      <w:marRight w:val="0"/>
      <w:marTop w:val="0"/>
      <w:marBottom w:val="0"/>
      <w:divBdr>
        <w:top w:val="none" w:sz="0" w:space="0" w:color="auto"/>
        <w:left w:val="none" w:sz="0" w:space="0" w:color="auto"/>
        <w:bottom w:val="none" w:sz="0" w:space="0" w:color="auto"/>
        <w:right w:val="none" w:sz="0" w:space="0" w:color="auto"/>
      </w:divBdr>
    </w:div>
    <w:div w:id="479924739">
      <w:bodyDiv w:val="1"/>
      <w:marLeft w:val="0"/>
      <w:marRight w:val="0"/>
      <w:marTop w:val="0"/>
      <w:marBottom w:val="0"/>
      <w:divBdr>
        <w:top w:val="none" w:sz="0" w:space="0" w:color="auto"/>
        <w:left w:val="none" w:sz="0" w:space="0" w:color="auto"/>
        <w:bottom w:val="none" w:sz="0" w:space="0" w:color="auto"/>
        <w:right w:val="none" w:sz="0" w:space="0" w:color="auto"/>
      </w:divBdr>
    </w:div>
    <w:div w:id="726026903">
      <w:bodyDiv w:val="1"/>
      <w:marLeft w:val="0"/>
      <w:marRight w:val="0"/>
      <w:marTop w:val="0"/>
      <w:marBottom w:val="0"/>
      <w:divBdr>
        <w:top w:val="none" w:sz="0" w:space="0" w:color="auto"/>
        <w:left w:val="none" w:sz="0" w:space="0" w:color="auto"/>
        <w:bottom w:val="none" w:sz="0" w:space="0" w:color="auto"/>
        <w:right w:val="none" w:sz="0" w:space="0" w:color="auto"/>
      </w:divBdr>
    </w:div>
    <w:div w:id="819349258">
      <w:bodyDiv w:val="1"/>
      <w:marLeft w:val="0"/>
      <w:marRight w:val="0"/>
      <w:marTop w:val="0"/>
      <w:marBottom w:val="0"/>
      <w:divBdr>
        <w:top w:val="none" w:sz="0" w:space="0" w:color="auto"/>
        <w:left w:val="none" w:sz="0" w:space="0" w:color="auto"/>
        <w:bottom w:val="none" w:sz="0" w:space="0" w:color="auto"/>
        <w:right w:val="none" w:sz="0" w:space="0" w:color="auto"/>
      </w:divBdr>
    </w:div>
    <w:div w:id="932011665">
      <w:bodyDiv w:val="1"/>
      <w:marLeft w:val="0"/>
      <w:marRight w:val="0"/>
      <w:marTop w:val="0"/>
      <w:marBottom w:val="0"/>
      <w:divBdr>
        <w:top w:val="none" w:sz="0" w:space="0" w:color="auto"/>
        <w:left w:val="none" w:sz="0" w:space="0" w:color="auto"/>
        <w:bottom w:val="none" w:sz="0" w:space="0" w:color="auto"/>
        <w:right w:val="none" w:sz="0" w:space="0" w:color="auto"/>
      </w:divBdr>
    </w:div>
    <w:div w:id="1051735894">
      <w:bodyDiv w:val="1"/>
      <w:marLeft w:val="0"/>
      <w:marRight w:val="0"/>
      <w:marTop w:val="0"/>
      <w:marBottom w:val="0"/>
      <w:divBdr>
        <w:top w:val="none" w:sz="0" w:space="0" w:color="auto"/>
        <w:left w:val="none" w:sz="0" w:space="0" w:color="auto"/>
        <w:bottom w:val="none" w:sz="0" w:space="0" w:color="auto"/>
        <w:right w:val="none" w:sz="0" w:space="0" w:color="auto"/>
      </w:divBdr>
    </w:div>
    <w:div w:id="1531258244">
      <w:bodyDiv w:val="1"/>
      <w:marLeft w:val="0"/>
      <w:marRight w:val="0"/>
      <w:marTop w:val="0"/>
      <w:marBottom w:val="0"/>
      <w:divBdr>
        <w:top w:val="none" w:sz="0" w:space="0" w:color="auto"/>
        <w:left w:val="none" w:sz="0" w:space="0" w:color="auto"/>
        <w:bottom w:val="none" w:sz="0" w:space="0" w:color="auto"/>
        <w:right w:val="none" w:sz="0" w:space="0" w:color="auto"/>
      </w:divBdr>
    </w:div>
    <w:div w:id="165013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macdonal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ca.org.uk/firms/systems-reporting/regist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caib.co.uk" TargetMode="External"/><Relationship Id="rId5" Type="http://schemas.openxmlformats.org/officeDocument/2006/relationships/webSettings" Target="webSettings.xml"/><Relationship Id="rId15" Type="http://schemas.openxmlformats.org/officeDocument/2006/relationships/hyperlink" Target="http://www.fscs.org.uk" TargetMode="External"/><Relationship Id="rId10" Type="http://schemas.openxmlformats.org/officeDocument/2006/relationships/hyperlink" Target="mailto:lindsay@caib.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inancial-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C17B2-67F8-4749-BE5E-DCE3B0A5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5408</Words>
  <Characters>30832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Note: this is only a worked example and it may not accurately reflect your firm’s position</vt:lpstr>
    </vt:vector>
  </TitlesOfParts>
  <Company>Grizli777</Company>
  <LinksUpToDate>false</LinksUpToDate>
  <CharactersWithSpaces>36168</CharactersWithSpaces>
  <SharedDoc>false</SharedDoc>
  <HLinks>
    <vt:vector size="42" baseType="variant">
      <vt:variant>
        <vt:i4>3604525</vt:i4>
      </vt:variant>
      <vt:variant>
        <vt:i4>18</vt:i4>
      </vt:variant>
      <vt:variant>
        <vt:i4>0</vt:i4>
      </vt:variant>
      <vt:variant>
        <vt:i4>5</vt:i4>
      </vt:variant>
      <vt:variant>
        <vt:lpwstr>http://www.fscs.org.uk/</vt:lpwstr>
      </vt:variant>
      <vt:variant>
        <vt:lpwstr/>
      </vt:variant>
      <vt:variant>
        <vt:i4>7340132</vt:i4>
      </vt:variant>
      <vt:variant>
        <vt:i4>15</vt:i4>
      </vt:variant>
      <vt:variant>
        <vt:i4>0</vt:i4>
      </vt:variant>
      <vt:variant>
        <vt:i4>5</vt:i4>
      </vt:variant>
      <vt:variant>
        <vt:lpwstr>http://www.financial-ombudsman.org.uk/</vt:lpwstr>
      </vt:variant>
      <vt:variant>
        <vt:lpwstr/>
      </vt:variant>
      <vt:variant>
        <vt:i4>2752587</vt:i4>
      </vt:variant>
      <vt:variant>
        <vt:i4>12</vt:i4>
      </vt:variant>
      <vt:variant>
        <vt:i4>0</vt:i4>
      </vt:variant>
      <vt:variant>
        <vt:i4>5</vt:i4>
      </vt:variant>
      <vt:variant>
        <vt:lpwstr>mailto:info@macdonald</vt:lpwstr>
      </vt:variant>
      <vt:variant>
        <vt:lpwstr/>
      </vt:variant>
      <vt:variant>
        <vt:i4>2949158</vt:i4>
      </vt:variant>
      <vt:variant>
        <vt:i4>9</vt:i4>
      </vt:variant>
      <vt:variant>
        <vt:i4>0</vt:i4>
      </vt:variant>
      <vt:variant>
        <vt:i4>5</vt:i4>
      </vt:variant>
      <vt:variant>
        <vt:lpwstr>http://www.fca.org.uk/firms/systems-reporting/register</vt:lpwstr>
      </vt:variant>
      <vt:variant>
        <vt:lpwstr/>
      </vt:variant>
      <vt:variant>
        <vt:i4>2228247</vt:i4>
      </vt:variant>
      <vt:variant>
        <vt:i4>6</vt:i4>
      </vt:variant>
      <vt:variant>
        <vt:i4>0</vt:i4>
      </vt:variant>
      <vt:variant>
        <vt:i4>5</vt:i4>
      </vt:variant>
      <vt:variant>
        <vt:lpwstr>mailto:shirley@macdonaldpartnership.com</vt:lpwstr>
      </vt:variant>
      <vt:variant>
        <vt:lpwstr/>
      </vt:variant>
      <vt:variant>
        <vt:i4>2359309</vt:i4>
      </vt:variant>
      <vt:variant>
        <vt:i4>3</vt:i4>
      </vt:variant>
      <vt:variant>
        <vt:i4>0</vt:i4>
      </vt:variant>
      <vt:variant>
        <vt:i4>5</vt:i4>
      </vt:variant>
      <vt:variant>
        <vt:lpwstr>mailto:lee@macdonaldpartnership.com</vt:lpwstr>
      </vt:variant>
      <vt:variant>
        <vt:lpwstr/>
      </vt:variant>
      <vt:variant>
        <vt:i4>2883609</vt:i4>
      </vt:variant>
      <vt:variant>
        <vt:i4>0</vt:i4>
      </vt:variant>
      <vt:variant>
        <vt:i4>0</vt:i4>
      </vt:variant>
      <vt:variant>
        <vt:i4>5</vt:i4>
      </vt:variant>
      <vt:variant>
        <vt:lpwstr>mailto:ross@macdonaldpartnership.com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is only a worked example and it may not accurately reflect your firm’s position</dc:title>
  <dc:creator>gabriellet</dc:creator>
  <cp:lastModifiedBy>Shirley McKenzie</cp:lastModifiedBy>
  <cp:revision>4</cp:revision>
  <cp:lastPrinted>2018-02-19T11:52:00Z</cp:lastPrinted>
  <dcterms:created xsi:type="dcterms:W3CDTF">2018-07-13T07:48:00Z</dcterms:created>
  <dcterms:modified xsi:type="dcterms:W3CDTF">2019-04-03T11:21:00Z</dcterms:modified>
</cp:coreProperties>
</file>